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D019C">
      <w:pPr>
        <w:rPr>
          <w:rFonts w:hint="default" w:ascii="宋体" w:hAnsi="宋体" w:eastAsia="宋体" w:cs="宋体"/>
          <w:sz w:val="44"/>
          <w:szCs w:val="44"/>
          <w:u w:val="single"/>
          <w:lang w:val="en-US" w:eastAsia="zh-CN"/>
        </w:rPr>
      </w:pPr>
      <w:bookmarkStart w:id="0" w:name="_GoBack"/>
      <w:bookmarkEnd w:id="0"/>
      <w:r>
        <w:rPr>
          <w:rFonts w:hint="eastAsia" w:ascii="宋体" w:hAnsi="宋体" w:eastAsia="宋体" w:cs="宋体"/>
          <w:sz w:val="28"/>
          <w:szCs w:val="28"/>
          <w:lang w:eastAsia="zh-CN"/>
        </w:rPr>
        <w:drawing>
          <wp:anchor distT="0" distB="0" distL="114300" distR="114300" simplePos="0" relativeHeight="251661312" behindDoc="1" locked="0" layoutInCell="1" allowOverlap="1">
            <wp:simplePos x="0" y="0"/>
            <wp:positionH relativeFrom="column">
              <wp:posOffset>1946910</wp:posOffset>
            </wp:positionH>
            <wp:positionV relativeFrom="paragraph">
              <wp:posOffset>1005840</wp:posOffset>
            </wp:positionV>
            <wp:extent cx="2318385" cy="2160270"/>
            <wp:effectExtent l="0" t="0" r="5715" b="11430"/>
            <wp:wrapNone/>
            <wp:docPr id="7" name="图片 7" descr="9ce84037ead5d266cc8a84ce7e17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ce84037ead5d266cc8a84ce7e17aa0"/>
                    <pic:cNvPicPr>
                      <a:picLocks noChangeAspect="1"/>
                    </pic:cNvPicPr>
                  </pic:nvPicPr>
                  <pic:blipFill>
                    <a:blip r:embed="rId7"/>
                    <a:stretch>
                      <a:fillRect/>
                    </a:stretch>
                  </pic:blipFill>
                  <pic:spPr>
                    <a:xfrm>
                      <a:off x="0" y="0"/>
                      <a:ext cx="2318385" cy="2160270"/>
                    </a:xfrm>
                    <a:prstGeom prst="rect">
                      <a:avLst/>
                    </a:prstGeom>
                  </pic:spPr>
                </pic:pic>
              </a:graphicData>
            </a:graphic>
          </wp:anchor>
        </w:drawing>
      </w:r>
      <w:r>
        <w:rPr>
          <w:rFonts w:hint="eastAsia" w:ascii="宋体" w:hAnsi="宋体" w:eastAsia="宋体" w:cs="宋体"/>
          <w:sz w:val="28"/>
          <w:szCs w:val="28"/>
        </w:rPr>
        <w:t>合同登记编号：</w:t>
      </w:r>
      <w:permStart w:id="0" w:edGrp="everyone"/>
      <w:r>
        <w:rPr>
          <w:rFonts w:hint="eastAsia" w:ascii="宋体" w:hAnsi="宋体" w:eastAsia="宋体" w:cs="宋体"/>
          <w:sz w:val="28"/>
          <w:szCs w:val="28"/>
          <w:u w:val="single"/>
          <w:lang w:val="en-US" w:eastAsia="zh-CN"/>
        </w:rPr>
        <w:t xml:space="preserve">               </w:t>
      </w:r>
      <w:permEnd w:id="0"/>
    </w:p>
    <w:p w14:paraId="29266060">
      <w:pPr>
        <w:rPr>
          <w:rFonts w:ascii="宋体" w:hAnsi="宋体" w:eastAsia="宋体" w:cs="宋体"/>
          <w:sz w:val="44"/>
          <w:szCs w:val="44"/>
        </w:rPr>
      </w:pPr>
    </w:p>
    <w:p w14:paraId="790E0F6F">
      <w:pPr>
        <w:rPr>
          <w:rFonts w:ascii="宋体" w:hAnsi="宋体" w:eastAsia="宋体" w:cs="宋体"/>
          <w:sz w:val="44"/>
          <w:szCs w:val="44"/>
        </w:rPr>
      </w:pPr>
    </w:p>
    <w:p w14:paraId="612A69F5">
      <w:pPr>
        <w:rPr>
          <w:rFonts w:ascii="宋体" w:hAnsi="宋体" w:eastAsia="宋体" w:cs="宋体"/>
          <w:sz w:val="44"/>
          <w:szCs w:val="44"/>
        </w:rPr>
      </w:pPr>
    </w:p>
    <w:p w14:paraId="05EAEC42">
      <w:pPr>
        <w:rPr>
          <w:rFonts w:ascii="宋体" w:hAnsi="宋体" w:eastAsia="宋体" w:cs="宋体"/>
          <w:sz w:val="44"/>
          <w:szCs w:val="44"/>
        </w:rPr>
      </w:pPr>
    </w:p>
    <w:p w14:paraId="7DE6C204">
      <w:pPr>
        <w:rPr>
          <w:rFonts w:ascii="宋体" w:hAnsi="宋体" w:eastAsia="宋体" w:cs="宋体"/>
          <w:sz w:val="44"/>
          <w:szCs w:val="44"/>
        </w:rPr>
      </w:pPr>
    </w:p>
    <w:p w14:paraId="29AB8254">
      <w:pPr>
        <w:rPr>
          <w:rFonts w:ascii="宋体" w:hAnsi="宋体" w:eastAsia="宋体" w:cs="宋体"/>
          <w:sz w:val="44"/>
          <w:szCs w:val="44"/>
        </w:rPr>
      </w:pPr>
    </w:p>
    <w:p w14:paraId="14480CA3">
      <w:pPr>
        <w:rPr>
          <w:rFonts w:ascii="宋体" w:hAnsi="宋体" w:eastAsia="宋体" w:cs="宋体"/>
          <w:sz w:val="44"/>
          <w:szCs w:val="44"/>
        </w:rPr>
      </w:pPr>
    </w:p>
    <w:p w14:paraId="506F1D52">
      <w:pPr>
        <w:rPr>
          <w:rFonts w:ascii="宋体" w:hAnsi="宋体" w:eastAsia="宋体" w:cs="宋体"/>
          <w:sz w:val="44"/>
          <w:szCs w:val="44"/>
        </w:rPr>
      </w:pPr>
    </w:p>
    <w:p w14:paraId="056C654A">
      <w:pPr>
        <w:rPr>
          <w:rFonts w:ascii="宋体" w:hAnsi="宋体" w:eastAsia="宋体" w:cs="宋体"/>
          <w:sz w:val="44"/>
          <w:szCs w:val="44"/>
        </w:rPr>
      </w:pPr>
    </w:p>
    <w:p w14:paraId="16C53BEB">
      <w:pPr>
        <w:jc w:val="center"/>
        <w:rPr>
          <w:rFonts w:ascii="宋体" w:hAnsi="宋体" w:eastAsia="宋体" w:cs="宋体"/>
          <w:sz w:val="44"/>
          <w:szCs w:val="44"/>
        </w:rPr>
      </w:pPr>
      <w:r>
        <w:rPr>
          <w:rFonts w:hint="eastAsia" w:ascii="宋体" w:hAnsi="宋体" w:eastAsia="宋体" w:cs="宋体"/>
          <w:sz w:val="44"/>
          <w:szCs w:val="44"/>
        </w:rPr>
        <w:t>认证服务合同</w:t>
      </w:r>
    </w:p>
    <w:p w14:paraId="7DF105EB">
      <w:pPr>
        <w:jc w:val="center"/>
        <w:rPr>
          <w:rFonts w:ascii="宋体" w:hAnsi="宋体" w:eastAsia="宋体" w:cs="宋体"/>
          <w:sz w:val="44"/>
          <w:szCs w:val="44"/>
        </w:rPr>
      </w:pPr>
    </w:p>
    <w:p w14:paraId="2BF879FC">
      <w:pPr>
        <w:ind w:firstLine="2310" w:firstLineChars="1100"/>
        <w:rPr>
          <w:rFonts w:ascii="宋体" w:hAnsi="宋体" w:eastAsia="宋体" w:cs="宋体"/>
          <w:sz w:val="28"/>
          <w:szCs w:val="28"/>
        </w:rPr>
      </w:pPr>
      <w:permStart w:id="1" w:edGrp="everyone"/>
      <w:r>
        <w:rPr>
          <w:rFonts w:hint="eastAsia"/>
        </w:rPr>
        <w:t>□</w:t>
      </w:r>
      <w:permEnd w:id="1"/>
      <w:r>
        <w:rPr>
          <w:rFonts w:hint="eastAsia" w:ascii="宋体" w:hAnsi="宋体" w:eastAsia="宋体" w:cs="宋体"/>
          <w:sz w:val="28"/>
          <w:szCs w:val="28"/>
        </w:rPr>
        <w:t xml:space="preserve">初次认证    </w:t>
      </w:r>
      <w:permStart w:id="2" w:edGrp="everyone"/>
      <w:r>
        <w:rPr>
          <w:rFonts w:hint="eastAsia"/>
        </w:rPr>
        <w:t>□</w:t>
      </w:r>
      <w:permEnd w:id="2"/>
      <w:r>
        <w:rPr>
          <w:rFonts w:hint="eastAsia" w:ascii="宋体" w:hAnsi="宋体" w:eastAsia="宋体" w:cs="宋体"/>
          <w:sz w:val="28"/>
          <w:szCs w:val="28"/>
        </w:rPr>
        <w:t xml:space="preserve">再认证    </w:t>
      </w:r>
      <w:permStart w:id="3" w:edGrp="everyone"/>
      <w:r>
        <w:rPr>
          <w:rFonts w:hint="eastAsia"/>
        </w:rPr>
        <w:t>□</w:t>
      </w:r>
      <w:permEnd w:id="3"/>
      <w:r>
        <w:rPr>
          <w:rFonts w:hint="eastAsia" w:ascii="宋体" w:hAnsi="宋体" w:eastAsia="宋体" w:cs="宋体"/>
          <w:sz w:val="28"/>
          <w:szCs w:val="28"/>
        </w:rPr>
        <w:t>证书转换</w:t>
      </w:r>
    </w:p>
    <w:p w14:paraId="2C21C7D8">
      <w:pPr>
        <w:ind w:firstLine="2310" w:firstLineChars="1100"/>
        <w:rPr>
          <w:rFonts w:hint="default" w:ascii="宋体" w:hAnsi="宋体" w:eastAsia="宋体" w:cs="宋体"/>
          <w:sz w:val="28"/>
          <w:szCs w:val="28"/>
          <w:lang w:val="en-US" w:eastAsia="zh-CN"/>
        </w:rPr>
      </w:pPr>
      <w:permStart w:id="4" w:edGrp="everyone"/>
      <w:r>
        <w:rPr>
          <w:rFonts w:hint="eastAsia"/>
        </w:rPr>
        <w:t>□</w:t>
      </w:r>
      <w:permEnd w:id="4"/>
      <w:r>
        <w:rPr>
          <w:rFonts w:hint="eastAsia" w:ascii="宋体" w:hAnsi="宋体" w:eastAsia="宋体" w:cs="宋体"/>
          <w:sz w:val="28"/>
          <w:szCs w:val="28"/>
        </w:rPr>
        <w:t>其他：</w:t>
      </w:r>
      <w:permStart w:id="5" w:edGrp="everyone"/>
      <w:r>
        <w:rPr>
          <w:rFonts w:hint="eastAsia"/>
        </w:rPr>
        <w:t xml:space="preserve">     </w:t>
      </w:r>
      <w:permEnd w:id="5"/>
    </w:p>
    <w:p w14:paraId="340FA647">
      <w:pPr>
        <w:spacing w:line="0" w:lineRule="atLeast"/>
        <w:ind w:firstLine="2318" w:firstLineChars="828"/>
        <w:rPr>
          <w:rFonts w:ascii="宋体" w:hAnsi="宋体" w:eastAsia="宋体" w:cs="宋体"/>
          <w:sz w:val="28"/>
          <w:szCs w:val="28"/>
        </w:rPr>
      </w:pPr>
      <w:r>
        <w:rPr>
          <w:rFonts w:hint="eastAsia" w:ascii="宋体" w:hAnsi="宋体" w:eastAsia="宋体" w:cs="宋体"/>
          <w:sz w:val="28"/>
          <w:szCs w:val="28"/>
        </w:rPr>
        <w:t>认证项目：</w:t>
      </w:r>
    </w:p>
    <w:p w14:paraId="3A10611F">
      <w:pPr>
        <w:keepNext w:val="0"/>
        <w:keepLines w:val="0"/>
        <w:pageBreakBefore w:val="0"/>
        <w:widowControl w:val="0"/>
        <w:kinsoku/>
        <w:wordWrap/>
        <w:overflowPunct/>
        <w:topLinePunct w:val="0"/>
        <w:autoSpaceDE/>
        <w:autoSpaceDN/>
        <w:bidi w:val="0"/>
        <w:adjustRightInd/>
        <w:snapToGrid/>
        <w:spacing w:line="0" w:lineRule="atLeast"/>
        <w:ind w:left="0" w:leftChars="0" w:firstLine="3360" w:firstLineChars="1600"/>
        <w:textAlignment w:val="auto"/>
        <w:rPr>
          <w:rFonts w:ascii="宋体" w:hAnsi="宋体" w:eastAsia="宋体" w:cs="宋体"/>
          <w:sz w:val="28"/>
          <w:szCs w:val="28"/>
        </w:rPr>
      </w:pPr>
      <w:permStart w:id="6" w:edGrp="everyone"/>
      <w:r>
        <w:rPr>
          <w:rFonts w:hint="eastAsia"/>
        </w:rPr>
        <w:t>□</w:t>
      </w:r>
      <w:permEnd w:id="6"/>
      <w:r>
        <w:rPr>
          <w:rFonts w:hint="eastAsia" w:ascii="宋体" w:hAnsi="宋体" w:eastAsia="宋体" w:cs="宋体"/>
          <w:sz w:val="28"/>
          <w:szCs w:val="28"/>
        </w:rPr>
        <w:t>质量管理体系</w:t>
      </w:r>
    </w:p>
    <w:p w14:paraId="738C73C6">
      <w:pPr>
        <w:keepNext w:val="0"/>
        <w:keepLines w:val="0"/>
        <w:pageBreakBefore w:val="0"/>
        <w:widowControl w:val="0"/>
        <w:kinsoku/>
        <w:wordWrap/>
        <w:overflowPunct/>
        <w:topLinePunct w:val="0"/>
        <w:autoSpaceDE/>
        <w:autoSpaceDN/>
        <w:bidi w:val="0"/>
        <w:adjustRightInd/>
        <w:snapToGrid/>
        <w:spacing w:line="0" w:lineRule="atLeast"/>
        <w:ind w:left="0" w:leftChars="0" w:firstLine="3360" w:firstLineChars="1600"/>
        <w:textAlignment w:val="auto"/>
        <w:rPr>
          <w:rFonts w:ascii="宋体" w:hAnsi="宋体" w:eastAsia="宋体" w:cs="宋体"/>
          <w:sz w:val="28"/>
          <w:szCs w:val="28"/>
        </w:rPr>
      </w:pPr>
      <w:permStart w:id="7" w:edGrp="everyone"/>
      <w:r>
        <w:rPr>
          <w:rFonts w:hint="eastAsia"/>
        </w:rPr>
        <w:t>□</w:t>
      </w:r>
      <w:permEnd w:id="7"/>
      <w:r>
        <w:rPr>
          <w:rFonts w:hint="eastAsia" w:ascii="宋体" w:hAnsi="宋体" w:eastAsia="宋体" w:cs="宋体"/>
          <w:sz w:val="28"/>
          <w:szCs w:val="28"/>
        </w:rPr>
        <w:t>环境管理体系</w:t>
      </w:r>
    </w:p>
    <w:p w14:paraId="0F16583E">
      <w:pPr>
        <w:keepNext w:val="0"/>
        <w:keepLines w:val="0"/>
        <w:pageBreakBefore w:val="0"/>
        <w:widowControl w:val="0"/>
        <w:kinsoku/>
        <w:wordWrap/>
        <w:overflowPunct/>
        <w:topLinePunct w:val="0"/>
        <w:autoSpaceDE/>
        <w:autoSpaceDN/>
        <w:bidi w:val="0"/>
        <w:adjustRightInd/>
        <w:snapToGrid/>
        <w:spacing w:line="0" w:lineRule="atLeast"/>
        <w:ind w:left="0" w:leftChars="0" w:firstLine="3360" w:firstLineChars="1600"/>
        <w:textAlignment w:val="auto"/>
        <w:rPr>
          <w:rFonts w:ascii="宋体" w:hAnsi="宋体" w:eastAsia="宋体" w:cs="宋体"/>
          <w:sz w:val="28"/>
          <w:szCs w:val="28"/>
        </w:rPr>
      </w:pPr>
      <w:permStart w:id="8" w:edGrp="everyone"/>
      <w:r>
        <w:rPr>
          <w:rFonts w:hint="eastAsia"/>
        </w:rPr>
        <w:t>□</w:t>
      </w:r>
      <w:permEnd w:id="8"/>
      <w:r>
        <w:rPr>
          <w:rFonts w:hint="eastAsia" w:ascii="宋体" w:hAnsi="宋体" w:eastAsia="宋体" w:cs="宋体"/>
          <w:sz w:val="28"/>
          <w:szCs w:val="28"/>
        </w:rPr>
        <w:t>职业健康安全管理体系</w:t>
      </w:r>
    </w:p>
    <w:p w14:paraId="1C5BB30B">
      <w:pPr>
        <w:keepNext w:val="0"/>
        <w:keepLines w:val="0"/>
        <w:pageBreakBefore w:val="0"/>
        <w:widowControl w:val="0"/>
        <w:kinsoku/>
        <w:wordWrap/>
        <w:overflowPunct/>
        <w:topLinePunct w:val="0"/>
        <w:autoSpaceDE/>
        <w:autoSpaceDN/>
        <w:bidi w:val="0"/>
        <w:adjustRightInd/>
        <w:snapToGrid/>
        <w:spacing w:line="0" w:lineRule="atLeast"/>
        <w:ind w:left="0" w:leftChars="0" w:firstLine="3360" w:firstLineChars="1600"/>
        <w:jc w:val="left"/>
        <w:textAlignment w:val="auto"/>
        <w:rPr>
          <w:rFonts w:ascii="宋体" w:hAnsi="宋体" w:eastAsia="宋体" w:cs="宋体"/>
          <w:sz w:val="28"/>
          <w:szCs w:val="28"/>
        </w:rPr>
      </w:pPr>
      <w:permStart w:id="9" w:edGrp="everyone"/>
      <w:r>
        <w:rPr>
          <w:rFonts w:hint="eastAsia" w:ascii="宋体" w:hAnsi="宋体" w:eastAsia="宋体" w:cs="宋体"/>
          <w:sz w:val="21"/>
          <w:szCs w:val="21"/>
          <w:lang w:eastAsia="zh-CN"/>
        </w:rPr>
        <w:t>□</w:t>
      </w:r>
      <w:permEnd w:id="9"/>
      <w:r>
        <w:rPr>
          <w:rFonts w:hint="eastAsia" w:ascii="宋体" w:hAnsi="宋体" w:eastAsia="宋体" w:cs="宋体"/>
          <w:sz w:val="28"/>
          <w:szCs w:val="28"/>
        </w:rPr>
        <w:t>其他：</w:t>
      </w:r>
      <w:permStart w:id="10" w:edGrp="everyone"/>
      <w:r>
        <w:rPr>
          <w:rFonts w:hint="eastAsia" w:ascii="宋体" w:hAnsi="宋体" w:eastAsia="宋体" w:cs="宋体"/>
          <w:sz w:val="28"/>
          <w:szCs w:val="28"/>
        </w:rPr>
        <w:t xml:space="preserve"> </w:t>
      </w:r>
    </w:p>
    <w:permEnd w:id="10"/>
    <w:p w14:paraId="1510469E">
      <w:pPr>
        <w:ind w:firstLine="2318" w:firstLineChars="828"/>
        <w:jc w:val="left"/>
        <w:rPr>
          <w:rFonts w:hint="eastAsia" w:ascii="宋体" w:hAnsi="宋体" w:eastAsia="宋体" w:cs="宋体"/>
          <w:sz w:val="28"/>
          <w:szCs w:val="28"/>
        </w:rPr>
      </w:pPr>
    </w:p>
    <w:p w14:paraId="2E96A3FE">
      <w:pPr>
        <w:ind w:firstLine="2318" w:firstLineChars="828"/>
        <w:jc w:val="left"/>
        <w:rPr>
          <w:rFonts w:hint="eastAsia" w:ascii="宋体" w:hAnsi="宋体" w:eastAsia="宋体" w:cs="宋体"/>
          <w:sz w:val="28"/>
          <w:szCs w:val="28"/>
        </w:rPr>
      </w:pPr>
    </w:p>
    <w:p w14:paraId="7FB1F807">
      <w:pPr>
        <w:ind w:firstLine="2318" w:firstLineChars="828"/>
        <w:jc w:val="left"/>
        <w:rPr>
          <w:rFonts w:ascii="宋体" w:hAnsi="宋体" w:eastAsia="宋体" w:cs="宋体"/>
          <w:sz w:val="28"/>
          <w:szCs w:val="28"/>
        </w:rPr>
      </w:pPr>
      <w:r>
        <w:rPr>
          <w:rFonts w:hint="eastAsia" w:ascii="宋体" w:hAnsi="宋体" w:eastAsia="宋体" w:cs="宋体"/>
          <w:sz w:val="28"/>
          <w:szCs w:val="28"/>
        </w:rPr>
        <w:t>委托方（甲方）：</w:t>
      </w:r>
      <w:permStart w:id="11" w:edGrp="everyone"/>
      <w:r>
        <w:rPr>
          <w:rFonts w:hint="eastAsia"/>
        </w:rPr>
        <w:t xml:space="preserve">     </w:t>
      </w:r>
      <w:permEnd w:id="11"/>
    </w:p>
    <w:p w14:paraId="67203B6B">
      <w:pPr>
        <w:ind w:firstLine="2318" w:firstLineChars="828"/>
        <w:jc w:val="left"/>
        <w:rPr>
          <w:rFonts w:ascii="宋体" w:hAnsi="宋体" w:eastAsia="宋体" w:cs="宋体"/>
          <w:sz w:val="28"/>
          <w:szCs w:val="28"/>
        </w:rPr>
      </w:pPr>
      <w:r>
        <w:rPr>
          <w:rFonts w:hint="eastAsia" w:ascii="宋体" w:hAnsi="宋体" w:eastAsia="宋体" w:cs="宋体"/>
          <w:sz w:val="28"/>
          <w:szCs w:val="28"/>
        </w:rPr>
        <w:t>认证方（乙方）：万鼎认证（河南）有限公司</w:t>
      </w:r>
    </w:p>
    <w:p w14:paraId="704CC4AF">
      <w:pPr>
        <w:jc w:val="center"/>
        <w:rPr>
          <w:rFonts w:ascii="宋体" w:hAnsi="宋体" w:eastAsia="宋体" w:cs="宋体"/>
          <w:sz w:val="28"/>
          <w:szCs w:val="28"/>
        </w:rPr>
      </w:pPr>
    </w:p>
    <w:p w14:paraId="2D7D7578">
      <w:pPr>
        <w:jc w:val="center"/>
        <w:rPr>
          <w:rFonts w:ascii="宋体" w:hAnsi="宋体" w:eastAsia="宋体" w:cs="宋体"/>
          <w:sz w:val="28"/>
          <w:szCs w:val="28"/>
        </w:rPr>
        <w:sectPr>
          <w:headerReference r:id="rId3" w:type="default"/>
          <w:footerReference r:id="rId4" w:type="default"/>
          <w:pgSz w:w="11906" w:h="16838"/>
          <w:pgMar w:top="1440" w:right="1080" w:bottom="1440" w:left="1080" w:header="851" w:footer="992" w:gutter="0"/>
          <w:pgNumType w:start="1"/>
          <w:cols w:space="425" w:num="1"/>
          <w:docGrid w:type="lines" w:linePitch="312" w:charSpace="0"/>
        </w:sectPr>
      </w:pPr>
    </w:p>
    <w:p w14:paraId="4D02CBFC">
      <w:pPr>
        <w:ind w:firstLine="420" w:firstLineChars="200"/>
        <w:rPr>
          <w:rFonts w:ascii="宋体" w:hAnsi="宋体" w:eastAsia="宋体" w:cs="宋体"/>
          <w:szCs w:val="21"/>
        </w:rPr>
      </w:pPr>
      <w:r>
        <w:rPr>
          <w:rFonts w:hint="eastAsia" w:ascii="宋体" w:hAnsi="宋体" w:eastAsia="宋体" w:cs="宋体"/>
          <w:szCs w:val="21"/>
        </w:rPr>
        <w:t>本合同由甲方委托乙方就：</w:t>
      </w:r>
      <w:permStart w:id="12" w:edGrp="everyone"/>
      <w:r>
        <w:rPr>
          <w:rFonts w:hint="eastAsia"/>
        </w:rPr>
        <w:t>□</w:t>
      </w:r>
      <w:permEnd w:id="12"/>
      <w:r>
        <w:rPr>
          <w:rFonts w:hint="eastAsia" w:ascii="宋体" w:hAnsi="宋体" w:eastAsia="宋体" w:cs="宋体"/>
          <w:szCs w:val="21"/>
          <w:u w:val="single"/>
        </w:rPr>
        <w:t>质量（QMS)；</w:t>
      </w:r>
      <w:permStart w:id="13" w:edGrp="everyone"/>
      <w:r>
        <w:rPr>
          <w:rFonts w:hint="eastAsia"/>
        </w:rPr>
        <w:t>□</w:t>
      </w:r>
      <w:permEnd w:id="13"/>
      <w:r>
        <w:rPr>
          <w:rFonts w:hint="eastAsia" w:ascii="宋体" w:hAnsi="宋体" w:eastAsia="宋体" w:cs="宋体"/>
          <w:szCs w:val="21"/>
          <w:u w:val="single"/>
        </w:rPr>
        <w:t>环境（EMS)；</w:t>
      </w:r>
      <w:permStart w:id="14" w:edGrp="everyone"/>
      <w:r>
        <w:rPr>
          <w:rFonts w:hint="eastAsia"/>
        </w:rPr>
        <w:t>□</w:t>
      </w:r>
      <w:permEnd w:id="14"/>
      <w:r>
        <w:rPr>
          <w:rFonts w:hint="eastAsia" w:ascii="宋体" w:hAnsi="宋体" w:eastAsia="宋体" w:cs="宋体"/>
          <w:szCs w:val="21"/>
          <w:u w:val="single"/>
        </w:rPr>
        <w:t>职业健康安全（OHSMS)；</w:t>
      </w:r>
      <w:permStart w:id="15" w:edGrp="everyone"/>
      <w:r>
        <w:rPr>
          <w:rFonts w:hint="eastAsia"/>
        </w:rPr>
        <w:t>□</w:t>
      </w:r>
      <w:permEnd w:id="15"/>
      <w:r>
        <w:rPr>
          <w:rFonts w:hint="eastAsia" w:ascii="宋体" w:hAnsi="宋体" w:cs="宋体"/>
          <w:szCs w:val="21"/>
          <w:u w:val="single"/>
        </w:rPr>
        <w:t>其他</w:t>
      </w:r>
      <w:r>
        <w:rPr>
          <w:rFonts w:hint="eastAsia" w:ascii="宋体" w:hAnsi="宋体" w:eastAsia="宋体" w:cs="宋体"/>
          <w:szCs w:val="21"/>
        </w:rPr>
        <w:t>；管理体系认证项目实施专项技术服务。甲乙双方经平等协商，在真实、充分地表达各自意愿的基础上，根据《中华人民共和国民法典》以及国家相关认证认可规章的规定，达成如下协议，并由双方共同遵照履行。</w:t>
      </w:r>
    </w:p>
    <w:p w14:paraId="37ACE9A4">
      <w:pPr>
        <w:rPr>
          <w:rFonts w:ascii="宋体" w:hAnsi="宋体" w:eastAsia="宋体" w:cs="宋体"/>
          <w:szCs w:val="21"/>
        </w:rPr>
      </w:pPr>
      <w:r>
        <w:rPr>
          <w:rFonts w:hint="eastAsia" w:ascii="宋体" w:hAnsi="宋体" w:eastAsia="宋体" w:cs="宋体"/>
          <w:szCs w:val="21"/>
        </w:rPr>
        <w:t>1 认证服务内容：</w:t>
      </w:r>
    </w:p>
    <w:p w14:paraId="2DC6DCE3">
      <w:pPr>
        <w:rPr>
          <w:rFonts w:ascii="宋体" w:hAnsi="宋体" w:eastAsia="宋体" w:cs="宋体"/>
          <w:szCs w:val="21"/>
        </w:rPr>
      </w:pPr>
      <w:r>
        <w:rPr>
          <w:rFonts w:hint="eastAsia" w:ascii="宋体" w:hAnsi="宋体" w:eastAsia="宋体" w:cs="宋体"/>
          <w:szCs w:val="21"/>
        </w:rPr>
        <w:t>1.1乙方根据甲方的申请，通过体系认证审核确认甲方的体系是否符合所选定的体系认证标准、产品覆盖范围是否准确，以决定是否批准甲方获得或保持认证注册资格。</w:t>
      </w:r>
    </w:p>
    <w:p w14:paraId="16AA37D3">
      <w:pPr>
        <w:rPr>
          <w:rFonts w:ascii="宋体" w:hAnsi="宋体" w:eastAsia="宋体" w:cs="宋体"/>
          <w:szCs w:val="21"/>
        </w:rPr>
      </w:pPr>
      <w:r>
        <w:rPr>
          <w:rFonts w:hint="eastAsia" w:ascii="宋体" w:hAnsi="宋体" w:eastAsia="宋体" w:cs="宋体"/>
          <w:szCs w:val="21"/>
        </w:rPr>
        <w:t>1.2 甲方体系认证范围（覆盖的产品、服务及活动）：</w:t>
      </w:r>
    </w:p>
    <w:p w14:paraId="5CE592CB">
      <w:pPr>
        <w:rPr>
          <w:rFonts w:ascii="宋体" w:hAnsi="宋体" w:eastAsia="宋体" w:cs="宋体"/>
          <w:szCs w:val="21"/>
        </w:rPr>
      </w:pPr>
      <w:permStart w:id="16" w:edGrp="everyone"/>
      <w:r>
        <w:rPr>
          <w:rFonts w:hint="eastAsia"/>
        </w:rPr>
        <w:t>□</w:t>
      </w:r>
      <w:permEnd w:id="16"/>
      <w:r>
        <w:rPr>
          <w:rFonts w:ascii="宋体" w:hAnsi="宋体" w:eastAsia="宋体" w:cs="宋体"/>
          <w:szCs w:val="21"/>
        </w:rPr>
        <w:t>质量管理体系：</w:t>
      </w:r>
      <w:permStart w:id="17" w:edGrp="everyone"/>
      <w:r>
        <w:rPr>
          <w:rFonts w:hint="eastAsia"/>
        </w:rPr>
        <w:t xml:space="preserve">     </w:t>
      </w:r>
      <w:permEnd w:id="17"/>
      <w:r>
        <w:rPr>
          <w:rFonts w:hint="eastAsia" w:ascii="宋体" w:hAnsi="宋体" w:eastAsia="宋体" w:cs="宋体"/>
          <w:szCs w:val="21"/>
        </w:rPr>
        <w:t xml:space="preserve"> </w:t>
      </w:r>
    </w:p>
    <w:p w14:paraId="4EE35F16">
      <w:pPr>
        <w:jc w:val="left"/>
        <w:rPr>
          <w:rFonts w:ascii="宋体" w:hAnsi="宋体" w:eastAsia="宋体" w:cs="宋体"/>
          <w:szCs w:val="21"/>
        </w:rPr>
      </w:pPr>
      <w:permStart w:id="18" w:edGrp="everyone"/>
      <w:r>
        <w:rPr>
          <w:rFonts w:hint="eastAsia"/>
        </w:rPr>
        <w:t>□</w:t>
      </w:r>
      <w:permEnd w:id="18"/>
      <w:r>
        <w:rPr>
          <w:rFonts w:ascii="宋体" w:hAnsi="宋体" w:eastAsia="宋体" w:cs="宋体"/>
          <w:szCs w:val="21"/>
        </w:rPr>
        <w:t>环境管理体系：</w:t>
      </w:r>
      <w:permStart w:id="19" w:edGrp="everyone"/>
      <w:r>
        <w:rPr>
          <w:rFonts w:hint="eastAsia"/>
        </w:rPr>
        <w:t xml:space="preserve">     </w:t>
      </w:r>
      <w:permEnd w:id="19"/>
      <w:r>
        <w:rPr>
          <w:rFonts w:hint="eastAsia" w:ascii="宋体" w:hAnsi="宋体" w:eastAsia="宋体" w:cs="宋体"/>
          <w:szCs w:val="21"/>
        </w:rPr>
        <w:t>及相关管理活动</w:t>
      </w:r>
    </w:p>
    <w:p w14:paraId="75EF1542">
      <w:pPr>
        <w:jc w:val="left"/>
        <w:rPr>
          <w:rFonts w:ascii="宋体" w:hAnsi="宋体" w:eastAsia="宋体" w:cs="宋体"/>
          <w:szCs w:val="21"/>
        </w:rPr>
      </w:pPr>
      <w:permStart w:id="20" w:edGrp="everyone"/>
      <w:r>
        <w:rPr>
          <w:rFonts w:hint="eastAsia"/>
        </w:rPr>
        <w:t>□</w:t>
      </w:r>
      <w:permEnd w:id="20"/>
      <w:r>
        <w:rPr>
          <w:rFonts w:ascii="宋体" w:hAnsi="宋体" w:eastAsia="宋体" w:cs="宋体"/>
          <w:szCs w:val="21"/>
        </w:rPr>
        <w:t>职业健康安全管理体系：</w:t>
      </w:r>
      <w:permStart w:id="21" w:edGrp="everyone"/>
      <w:r>
        <w:rPr>
          <w:rFonts w:hint="eastAsia"/>
        </w:rPr>
        <w:t xml:space="preserve">     </w:t>
      </w:r>
      <w:permEnd w:id="21"/>
      <w:r>
        <w:rPr>
          <w:rFonts w:ascii="宋体" w:hAnsi="宋体" w:eastAsia="宋体" w:cs="宋体"/>
          <w:szCs w:val="21"/>
        </w:rPr>
        <w:t>及相关管理活动</w:t>
      </w:r>
    </w:p>
    <w:p w14:paraId="6DB3A952">
      <w:pPr>
        <w:jc w:val="left"/>
        <w:rPr>
          <w:rFonts w:ascii="宋体" w:hAnsi="宋体" w:cs="宋体"/>
          <w:szCs w:val="21"/>
          <w:u w:val="single"/>
        </w:rPr>
      </w:pPr>
      <w:permStart w:id="22" w:edGrp="everyone"/>
      <w:r>
        <w:rPr>
          <w:rFonts w:hint="eastAsia"/>
        </w:rPr>
        <w:t>□</w:t>
      </w:r>
      <w:permEnd w:id="22"/>
      <w:r>
        <w:rPr>
          <w:rFonts w:hint="eastAsia" w:ascii="宋体" w:hAnsi="宋体" w:cs="宋体"/>
          <w:szCs w:val="21"/>
        </w:rPr>
        <w:t>其他：</w:t>
      </w:r>
      <w:permStart w:id="23" w:edGrp="everyone"/>
      <w:r>
        <w:rPr>
          <w:rFonts w:hint="eastAsia"/>
        </w:rPr>
        <w:t xml:space="preserve">     </w:t>
      </w:r>
      <w:permEnd w:id="23"/>
    </w:p>
    <w:p w14:paraId="6D5B31E5">
      <w:pPr>
        <w:rPr>
          <w:rFonts w:ascii="宋体" w:hAnsi="宋体" w:eastAsia="宋体" w:cs="宋体"/>
          <w:szCs w:val="21"/>
        </w:rPr>
      </w:pPr>
      <w:r>
        <w:rPr>
          <w:rFonts w:hint="eastAsia" w:ascii="宋体" w:hAnsi="宋体" w:eastAsia="宋体" w:cs="宋体"/>
          <w:szCs w:val="21"/>
        </w:rPr>
        <w:t>1.3甲方申请认证的依据及标准：</w:t>
      </w:r>
    </w:p>
    <w:p w14:paraId="1D19310B">
      <w:pPr>
        <w:ind w:firstLine="218" w:firstLineChars="104"/>
        <w:rPr>
          <w:rFonts w:ascii="宋体" w:hAnsi="宋体" w:eastAsia="宋体" w:cs="宋体"/>
          <w:szCs w:val="21"/>
        </w:rPr>
      </w:pPr>
      <w:permStart w:id="24" w:edGrp="everyone"/>
      <w:r>
        <w:rPr>
          <w:rFonts w:hint="eastAsia"/>
        </w:rPr>
        <w:t>□</w:t>
      </w:r>
      <w:permEnd w:id="24"/>
      <w:r>
        <w:rPr>
          <w:rFonts w:ascii="宋体" w:hAnsi="宋体" w:eastAsia="宋体" w:cs="宋体"/>
          <w:szCs w:val="21"/>
        </w:rPr>
        <w:t>GB/T19001-2016/ISO9001:2015 不适用过程条款：</w:t>
      </w:r>
      <w:permStart w:id="25" w:edGrp="everyone"/>
      <w:r>
        <w:rPr>
          <w:rFonts w:hint="eastAsia"/>
        </w:rPr>
        <w:t xml:space="preserve">    </w:t>
      </w:r>
      <w:permEnd w:id="25"/>
    </w:p>
    <w:p w14:paraId="70A4A9CC">
      <w:pPr>
        <w:ind w:firstLine="218" w:firstLineChars="104"/>
        <w:rPr>
          <w:rFonts w:ascii="宋体" w:hAnsi="宋体" w:eastAsia="宋体" w:cs="宋体"/>
          <w:szCs w:val="21"/>
        </w:rPr>
      </w:pPr>
      <w:permStart w:id="26" w:edGrp="everyone"/>
      <w:r>
        <w:rPr>
          <w:rFonts w:hint="eastAsia"/>
        </w:rPr>
        <w:t>□</w:t>
      </w:r>
      <w:permEnd w:id="26"/>
      <w:r>
        <w:rPr>
          <w:rFonts w:ascii="宋体" w:hAnsi="宋体" w:eastAsia="宋体" w:cs="宋体"/>
          <w:szCs w:val="21"/>
        </w:rPr>
        <w:t>GB/T24001-2016/ISO14001:2015</w:t>
      </w:r>
    </w:p>
    <w:p w14:paraId="58B92F68">
      <w:pPr>
        <w:ind w:firstLine="218" w:firstLineChars="104"/>
        <w:rPr>
          <w:rFonts w:ascii="宋体" w:hAnsi="宋体" w:eastAsia="宋体" w:cs="宋体"/>
          <w:szCs w:val="21"/>
        </w:rPr>
      </w:pPr>
      <w:permStart w:id="27" w:edGrp="everyone"/>
      <w:r>
        <w:rPr>
          <w:rFonts w:hint="eastAsia"/>
        </w:rPr>
        <w:t>□</w:t>
      </w:r>
      <w:permEnd w:id="27"/>
      <w:r>
        <w:rPr>
          <w:rFonts w:ascii="宋体" w:hAnsi="宋体" w:eastAsia="宋体" w:cs="宋体"/>
          <w:szCs w:val="21"/>
        </w:rPr>
        <w:t>GB/T45001-2020/ISO45001:2018</w:t>
      </w:r>
    </w:p>
    <w:p w14:paraId="68D4F082">
      <w:pPr>
        <w:pStyle w:val="2"/>
        <w:widowControl/>
        <w:spacing w:line="273" w:lineRule="auto"/>
        <w:ind w:firstLine="218" w:firstLineChars="104"/>
        <w:jc w:val="left"/>
        <w:rPr>
          <w:rFonts w:hint="default" w:hAnsi="宋体" w:cs="宋体"/>
        </w:rPr>
      </w:pPr>
      <w:permStart w:id="28" w:edGrp="everyone"/>
      <w:r>
        <w:rPr>
          <w:rFonts w:hint="eastAsia"/>
        </w:rPr>
        <w:t>□</w:t>
      </w:r>
      <w:permEnd w:id="28"/>
      <w:r>
        <w:rPr>
          <w:rFonts w:hAnsi="宋体" w:cs="宋体"/>
        </w:rPr>
        <w:t xml:space="preserve"> 诚信管理体系 GB/T31950-2023</w:t>
      </w:r>
    </w:p>
    <w:p w14:paraId="6DB2E6BA">
      <w:pPr>
        <w:pStyle w:val="2"/>
        <w:widowControl/>
        <w:spacing w:line="273" w:lineRule="auto"/>
        <w:ind w:firstLine="218" w:firstLineChars="104"/>
        <w:jc w:val="left"/>
        <w:rPr>
          <w:rFonts w:hint="default" w:hAnsi="宋体" w:cs="宋体"/>
        </w:rPr>
      </w:pPr>
      <w:permStart w:id="29" w:edGrp="everyone"/>
      <w:r>
        <w:rPr>
          <w:rFonts w:hint="eastAsia"/>
        </w:rPr>
        <w:t>□</w:t>
      </w:r>
      <w:permEnd w:id="29"/>
      <w:r>
        <w:rPr>
          <w:rFonts w:hAnsi="宋体" w:cs="宋体"/>
        </w:rPr>
        <w:t xml:space="preserve"> 企业社会责任管理体系认证 SA8000-2014</w:t>
      </w:r>
    </w:p>
    <w:p w14:paraId="28CACB97">
      <w:pPr>
        <w:pStyle w:val="2"/>
        <w:widowControl/>
        <w:spacing w:line="273" w:lineRule="auto"/>
        <w:ind w:firstLine="218" w:firstLineChars="104"/>
        <w:jc w:val="left"/>
        <w:rPr>
          <w:rFonts w:hint="default" w:hAnsi="宋体" w:cs="宋体"/>
        </w:rPr>
      </w:pPr>
      <w:permStart w:id="30" w:edGrp="everyone"/>
      <w:r>
        <w:rPr>
          <w:rFonts w:hint="eastAsia"/>
        </w:rPr>
        <w:t>□</w:t>
      </w:r>
      <w:permEnd w:id="30"/>
      <w:r>
        <w:rPr>
          <w:rFonts w:hAnsi="宋体" w:cs="宋体"/>
        </w:rPr>
        <w:t xml:space="preserve"> 履约能力达标评价：商品售后服务评价GB/T27922-2011、企业质量信用评价指标GB/T31863-2015</w:t>
      </w:r>
    </w:p>
    <w:p w14:paraId="2EB31AF1">
      <w:pPr>
        <w:pStyle w:val="2"/>
        <w:widowControl/>
        <w:spacing w:line="273" w:lineRule="auto"/>
        <w:ind w:firstLine="218" w:firstLineChars="104"/>
        <w:jc w:val="left"/>
        <w:rPr>
          <w:rFonts w:hint="default" w:hAnsi="宋体" w:cs="宋体"/>
        </w:rPr>
      </w:pPr>
      <w:permStart w:id="31" w:edGrp="everyone"/>
      <w:r>
        <w:rPr>
          <w:rFonts w:hint="eastAsia"/>
        </w:rPr>
        <w:t>□</w:t>
      </w:r>
      <w:permEnd w:id="31"/>
      <w:r>
        <w:rPr>
          <w:rFonts w:hAnsi="宋体" w:cs="宋体"/>
        </w:rPr>
        <w:t xml:space="preserve"> 供应链安全管理体系规范  ISO28000:2007</w:t>
      </w:r>
    </w:p>
    <w:p w14:paraId="4FAA7D06">
      <w:pPr>
        <w:pStyle w:val="2"/>
        <w:widowControl/>
        <w:spacing w:line="273" w:lineRule="auto"/>
        <w:ind w:firstLine="218" w:firstLineChars="104"/>
        <w:jc w:val="left"/>
        <w:rPr>
          <w:rFonts w:hint="default" w:hAnsi="宋体" w:cs="宋体"/>
        </w:rPr>
      </w:pPr>
      <w:permStart w:id="32" w:edGrp="everyone"/>
      <w:r>
        <w:rPr>
          <w:rFonts w:hint="eastAsia"/>
        </w:rPr>
        <w:t>□</w:t>
      </w:r>
      <w:permEnd w:id="32"/>
      <w:r>
        <w:rPr>
          <w:rFonts w:hAnsi="宋体" w:cs="宋体"/>
        </w:rPr>
        <w:t xml:space="preserve"> 企业安全生产标准化基本规范 的要求  GB/T33000-2016 </w:t>
      </w:r>
    </w:p>
    <w:p w14:paraId="2A8624A2">
      <w:pPr>
        <w:pStyle w:val="2"/>
        <w:widowControl/>
        <w:spacing w:line="273" w:lineRule="auto"/>
        <w:ind w:firstLine="218" w:firstLineChars="104"/>
        <w:jc w:val="left"/>
        <w:rPr>
          <w:rFonts w:hint="default" w:hAnsi="宋体" w:cs="宋体"/>
        </w:rPr>
      </w:pPr>
      <w:permStart w:id="33" w:edGrp="everyone"/>
      <w:r>
        <w:rPr>
          <w:rFonts w:hint="eastAsia"/>
        </w:rPr>
        <w:t>□</w:t>
      </w:r>
      <w:permEnd w:id="33"/>
      <w:r>
        <w:rPr>
          <w:rFonts w:hAnsi="宋体" w:cs="宋体"/>
        </w:rPr>
        <w:t xml:space="preserve"> 社区服务指南 第9部分:物业服务  GB/T 20647.9-2006</w:t>
      </w:r>
    </w:p>
    <w:p w14:paraId="41F3D760">
      <w:pPr>
        <w:pStyle w:val="2"/>
        <w:widowControl/>
        <w:spacing w:line="273" w:lineRule="auto"/>
        <w:ind w:firstLine="218" w:firstLineChars="104"/>
        <w:jc w:val="left"/>
        <w:rPr>
          <w:rFonts w:hint="default" w:hAnsi="宋体" w:cs="宋体"/>
        </w:rPr>
      </w:pPr>
      <w:permStart w:id="34" w:edGrp="everyone"/>
      <w:r>
        <w:rPr>
          <w:rFonts w:hint="eastAsia"/>
        </w:rPr>
        <w:t>□</w:t>
      </w:r>
      <w:permEnd w:id="34"/>
      <w:r>
        <w:rPr>
          <w:rFonts w:hAnsi="宋体" w:cs="宋体"/>
        </w:rPr>
        <w:t xml:space="preserve"> GB/T35770-2022/ISO 37301:2021 合规管理体系 要求及使用指南</w:t>
      </w:r>
    </w:p>
    <w:p w14:paraId="40AF7770">
      <w:pPr>
        <w:pStyle w:val="2"/>
        <w:widowControl/>
        <w:spacing w:line="273" w:lineRule="auto"/>
        <w:ind w:firstLine="218" w:firstLineChars="104"/>
        <w:jc w:val="left"/>
        <w:rPr>
          <w:rFonts w:hint="default" w:hAnsi="宋体" w:cs="宋体"/>
        </w:rPr>
      </w:pPr>
      <w:permStart w:id="35" w:edGrp="everyone"/>
      <w:r>
        <w:rPr>
          <w:rFonts w:hint="eastAsia"/>
        </w:rPr>
        <w:t>□</w:t>
      </w:r>
      <w:permEnd w:id="35"/>
      <w:r>
        <w:rPr>
          <w:rFonts w:hAnsi="宋体" w:cs="宋体"/>
        </w:rPr>
        <w:t xml:space="preserve"> 企业信用评价指标  GB/T23794-2023 </w:t>
      </w:r>
    </w:p>
    <w:p w14:paraId="36F3E2DF">
      <w:pPr>
        <w:pStyle w:val="2"/>
        <w:widowControl/>
        <w:spacing w:line="273" w:lineRule="auto"/>
        <w:ind w:firstLine="218" w:firstLineChars="104"/>
        <w:jc w:val="left"/>
        <w:rPr>
          <w:rFonts w:hint="default" w:hAnsi="宋体" w:cs="宋体"/>
        </w:rPr>
      </w:pPr>
      <w:permStart w:id="36" w:edGrp="everyone"/>
      <w:r>
        <w:rPr>
          <w:rFonts w:hint="eastAsia"/>
        </w:rPr>
        <w:t>□</w:t>
      </w:r>
      <w:permEnd w:id="36"/>
      <w:r>
        <w:rPr>
          <w:rFonts w:hAnsi="宋体" w:cs="宋体"/>
        </w:rPr>
        <w:t xml:space="preserve"> 顾客满意度测评  GB/T19039-2009</w:t>
      </w:r>
    </w:p>
    <w:p w14:paraId="4B4AD6F0">
      <w:pPr>
        <w:pStyle w:val="2"/>
        <w:widowControl/>
        <w:spacing w:line="273" w:lineRule="auto"/>
        <w:ind w:firstLine="218" w:firstLineChars="104"/>
        <w:jc w:val="left"/>
        <w:rPr>
          <w:rFonts w:hint="default" w:hAnsi="宋体" w:cs="宋体"/>
        </w:rPr>
      </w:pPr>
      <w:permStart w:id="37" w:edGrp="everyone"/>
      <w:r>
        <w:rPr>
          <w:rFonts w:hint="eastAsia"/>
        </w:rPr>
        <w:t>□</w:t>
      </w:r>
      <w:permEnd w:id="37"/>
      <w:r>
        <w:rPr>
          <w:rFonts w:hAnsi="宋体" w:cs="宋体"/>
        </w:rPr>
        <w:t xml:space="preserve"> 生活垃圾分类标志  GB/T 19095-2019</w:t>
      </w:r>
    </w:p>
    <w:p w14:paraId="20025D29">
      <w:pPr>
        <w:pStyle w:val="2"/>
        <w:widowControl/>
        <w:spacing w:line="273" w:lineRule="auto"/>
        <w:ind w:firstLine="218" w:firstLineChars="104"/>
        <w:jc w:val="left"/>
        <w:rPr>
          <w:rFonts w:hint="default" w:hAnsi="宋体" w:cs="宋体"/>
        </w:rPr>
      </w:pPr>
      <w:permStart w:id="38" w:edGrp="everyone"/>
      <w:r>
        <w:rPr>
          <w:rFonts w:hint="eastAsia"/>
        </w:rPr>
        <w:t>□</w:t>
      </w:r>
      <w:permEnd w:id="38"/>
      <w:r>
        <w:rPr>
          <w:rFonts w:hAnsi="宋体" w:cs="宋体"/>
        </w:rPr>
        <w:t xml:space="preserve"> 养老服务认证技术导则  RB/T 303-2016</w:t>
      </w:r>
    </w:p>
    <w:p w14:paraId="077281C4">
      <w:pPr>
        <w:pStyle w:val="2"/>
        <w:widowControl/>
        <w:spacing w:line="273" w:lineRule="auto"/>
        <w:ind w:firstLine="218" w:firstLineChars="104"/>
        <w:jc w:val="left"/>
        <w:rPr>
          <w:rFonts w:hint="default" w:hAnsi="宋体" w:cs="宋体"/>
        </w:rPr>
      </w:pPr>
      <w:permStart w:id="39" w:edGrp="everyone"/>
      <w:r>
        <w:rPr>
          <w:rFonts w:hint="eastAsia"/>
        </w:rPr>
        <w:t>□</w:t>
      </w:r>
      <w:permEnd w:id="39"/>
      <w:r>
        <w:rPr>
          <w:rFonts w:hAnsi="宋体" w:cs="宋体"/>
        </w:rPr>
        <w:t xml:space="preserve"> 合同能源管理服务认证要求  RB/T302-2016</w:t>
      </w:r>
    </w:p>
    <w:p w14:paraId="5EFA65BF">
      <w:pPr>
        <w:pStyle w:val="2"/>
        <w:widowControl/>
        <w:spacing w:line="273" w:lineRule="auto"/>
        <w:ind w:firstLine="218" w:firstLineChars="104"/>
        <w:jc w:val="left"/>
        <w:rPr>
          <w:rFonts w:hint="default" w:hAnsi="宋体" w:cs="宋体"/>
        </w:rPr>
      </w:pPr>
      <w:permStart w:id="40" w:edGrp="everyone"/>
      <w:r>
        <w:rPr>
          <w:rFonts w:hint="eastAsia"/>
        </w:rPr>
        <w:t>□</w:t>
      </w:r>
      <w:permEnd w:id="40"/>
      <w:r>
        <w:rPr>
          <w:rFonts w:hAnsi="宋体" w:cs="宋体"/>
        </w:rPr>
        <w:t xml:space="preserve"> 商业企业品牌评价与企业文化建设指南  GB/T 27925-2011</w:t>
      </w:r>
    </w:p>
    <w:p w14:paraId="673C1DDD">
      <w:pPr>
        <w:pStyle w:val="2"/>
        <w:widowControl/>
        <w:spacing w:line="273" w:lineRule="auto"/>
        <w:ind w:firstLine="218" w:firstLineChars="104"/>
        <w:jc w:val="left"/>
        <w:rPr>
          <w:rFonts w:hint="default" w:hAnsi="宋体" w:cs="宋体"/>
        </w:rPr>
      </w:pPr>
      <w:permStart w:id="41" w:edGrp="everyone"/>
      <w:r>
        <w:rPr>
          <w:rFonts w:hint="eastAsia"/>
        </w:rPr>
        <w:t>□</w:t>
      </w:r>
      <w:permEnd w:id="41"/>
      <w:r>
        <w:rPr>
          <w:rFonts w:hAnsi="宋体" w:cs="宋体"/>
        </w:rPr>
        <w:t xml:space="preserve"> GB/T 33635-2017绿色制造 制造企业绿色供应链管理 导则</w:t>
      </w:r>
    </w:p>
    <w:p w14:paraId="7C4B7EA9">
      <w:pPr>
        <w:pStyle w:val="2"/>
        <w:widowControl/>
        <w:spacing w:line="273" w:lineRule="auto"/>
        <w:ind w:firstLine="218" w:firstLineChars="104"/>
        <w:jc w:val="left"/>
        <w:rPr>
          <w:rFonts w:hint="default" w:hAnsi="宋体" w:cs="宋体"/>
        </w:rPr>
      </w:pPr>
      <w:permStart w:id="42" w:edGrp="everyone"/>
      <w:r>
        <w:rPr>
          <w:rFonts w:hint="eastAsia"/>
        </w:rPr>
        <w:t>□</w:t>
      </w:r>
      <w:permEnd w:id="42"/>
      <w:r>
        <w:rPr>
          <w:rFonts w:hAnsi="宋体" w:cs="宋体"/>
        </w:rPr>
        <w:t xml:space="preserve"> </w:t>
      </w:r>
      <w:r>
        <w:rPr>
          <w:rFonts w:hint="eastAsia" w:hAnsi="宋体" w:cs="宋体"/>
        </w:rPr>
        <w:t>绿色企业/绿色工厂评价认证 ：GB/T 36132-2018绿色工厂评价通则</w:t>
      </w:r>
    </w:p>
    <w:p w14:paraId="604FD524">
      <w:pPr>
        <w:pStyle w:val="2"/>
        <w:widowControl/>
        <w:spacing w:line="273" w:lineRule="auto"/>
        <w:ind w:firstLine="218" w:firstLineChars="104"/>
        <w:jc w:val="left"/>
        <w:rPr>
          <w:rFonts w:hint="default" w:hAnsi="宋体" w:cs="宋体"/>
        </w:rPr>
      </w:pPr>
      <w:permStart w:id="43" w:edGrp="everyone"/>
      <w:r>
        <w:rPr>
          <w:rFonts w:hint="eastAsia"/>
        </w:rPr>
        <w:t>□</w:t>
      </w:r>
      <w:permEnd w:id="43"/>
      <w:r>
        <w:rPr>
          <w:rFonts w:hAnsi="宋体" w:cs="宋体"/>
        </w:rPr>
        <w:t>绿色供应链管理体系认证：GB/T 33635-2017绿色制造  制造企业绿色供应链管理 导则</w:t>
      </w:r>
    </w:p>
    <w:p w14:paraId="1DB75CED">
      <w:pPr>
        <w:pStyle w:val="2"/>
        <w:widowControl/>
        <w:spacing w:line="273" w:lineRule="auto"/>
        <w:ind w:firstLine="218" w:firstLineChars="104"/>
        <w:jc w:val="left"/>
        <w:rPr>
          <w:rFonts w:hint="default" w:hAnsi="宋体" w:cs="宋体"/>
        </w:rPr>
      </w:pPr>
      <w:permStart w:id="44" w:edGrp="everyone"/>
      <w:r>
        <w:rPr>
          <w:rFonts w:hint="eastAsia"/>
        </w:rPr>
        <w:t>□</w:t>
      </w:r>
      <w:permEnd w:id="44"/>
      <w:r>
        <w:rPr>
          <w:rFonts w:hint="eastAsia" w:hAnsi="宋体" w:cs="宋体"/>
        </w:rPr>
        <w:t>绿色设计产品认证 ：GB/T 33761-2017 绿色产品评价通则和 GB/T32161-2015 生态设计产品评价通则</w:t>
      </w:r>
    </w:p>
    <w:p w14:paraId="03B9AD90">
      <w:pPr>
        <w:pStyle w:val="2"/>
        <w:widowControl/>
        <w:spacing w:line="273" w:lineRule="auto"/>
        <w:ind w:firstLine="218" w:firstLineChars="104"/>
        <w:jc w:val="left"/>
        <w:rPr>
          <w:rFonts w:hint="default" w:hAnsi="宋体" w:cs="宋体"/>
        </w:rPr>
      </w:pPr>
      <w:permStart w:id="45" w:edGrp="everyone"/>
      <w:r>
        <w:rPr>
          <w:rFonts w:hint="eastAsia"/>
        </w:rPr>
        <w:t>□</w:t>
      </w:r>
      <w:permEnd w:id="45"/>
      <w:r>
        <w:rPr>
          <w:rFonts w:hAnsi="宋体" w:cs="宋体"/>
        </w:rPr>
        <w:t>产品碳足迹认证：ISO 14067:2018《温室气体 产品碳足迹量化的要求和指南》PAS 2050:2011《产品和服务生命周期内的温室气体排放评价规范》</w:t>
      </w:r>
    </w:p>
    <w:p w14:paraId="315DF91B">
      <w:pPr>
        <w:ind w:firstLine="218" w:firstLineChars="104"/>
        <w:rPr>
          <w:rFonts w:ascii="宋体" w:hAnsi="宋体" w:eastAsia="宋体" w:cs="宋体"/>
          <w:szCs w:val="21"/>
        </w:rPr>
      </w:pPr>
      <w:permStart w:id="46" w:edGrp="everyone"/>
      <w:r>
        <w:rPr>
          <w:rFonts w:hint="eastAsia"/>
        </w:rPr>
        <w:t>□</w:t>
      </w:r>
      <w:permEnd w:id="46"/>
      <w:r>
        <w:rPr>
          <w:rFonts w:hint="eastAsia" w:ascii="宋体" w:hAnsi="宋体" w:eastAsia="宋体" w:cs="宋体"/>
          <w:szCs w:val="21"/>
        </w:rPr>
        <w:t>其他：</w:t>
      </w:r>
      <w:permStart w:id="47" w:edGrp="everyone"/>
      <w:r>
        <w:rPr>
          <w:rFonts w:hint="eastAsia"/>
        </w:rPr>
        <w:t xml:space="preserve">    </w:t>
      </w:r>
      <w:permEnd w:id="47"/>
    </w:p>
    <w:p w14:paraId="04D3B0FC">
      <w:pPr>
        <w:rPr>
          <w:rFonts w:ascii="宋体" w:hAnsi="宋体" w:eastAsia="宋体" w:cs="宋体"/>
          <w:szCs w:val="21"/>
        </w:rPr>
      </w:pPr>
      <w:r>
        <w:rPr>
          <w:rFonts w:ascii="宋体" w:hAnsi="宋体" w:eastAsia="宋体" w:cs="宋体"/>
          <w:szCs w:val="21"/>
        </w:rPr>
        <w:t>1.</w:t>
      </w:r>
      <w:r>
        <w:rPr>
          <w:rFonts w:hint="eastAsia" w:ascii="宋体" w:hAnsi="宋体" w:eastAsia="宋体" w:cs="宋体"/>
          <w:szCs w:val="21"/>
        </w:rPr>
        <w:t>4</w:t>
      </w:r>
      <w:r>
        <w:rPr>
          <w:rFonts w:ascii="宋体" w:hAnsi="宋体" w:eastAsia="宋体" w:cs="宋体"/>
          <w:szCs w:val="21"/>
        </w:rPr>
        <w:t>认证服务的地点：</w:t>
      </w:r>
      <w:permStart w:id="48" w:edGrp="everyone"/>
      <w:r>
        <w:rPr>
          <w:rFonts w:hint="eastAsia"/>
        </w:rPr>
        <w:t xml:space="preserve">    </w:t>
      </w:r>
      <w:permEnd w:id="48"/>
      <w:r>
        <w:rPr>
          <w:rFonts w:hint="eastAsia" w:ascii="宋体" w:hAnsi="宋体" w:eastAsia="宋体" w:cs="宋体"/>
          <w:szCs w:val="21"/>
        </w:rPr>
        <w:t xml:space="preserve"> </w:t>
      </w:r>
      <w:r>
        <w:rPr>
          <w:rFonts w:ascii="宋体" w:hAnsi="宋体" w:eastAsia="宋体" w:cs="宋体"/>
          <w:szCs w:val="21"/>
        </w:rPr>
        <w:t xml:space="preserve">                                                      </w:t>
      </w:r>
    </w:p>
    <w:p w14:paraId="5A6671A3">
      <w:pPr>
        <w:rPr>
          <w:rFonts w:ascii="宋体" w:hAnsi="宋体" w:eastAsia="宋体" w:cs="宋体"/>
          <w:szCs w:val="21"/>
        </w:rPr>
      </w:pPr>
      <w:r>
        <w:rPr>
          <w:rFonts w:ascii="宋体" w:hAnsi="宋体" w:eastAsia="宋体" w:cs="宋体"/>
          <w:szCs w:val="21"/>
        </w:rPr>
        <w:t>1.</w:t>
      </w:r>
      <w:r>
        <w:rPr>
          <w:rFonts w:hint="eastAsia" w:ascii="宋体" w:hAnsi="宋体" w:eastAsia="宋体" w:cs="宋体"/>
          <w:szCs w:val="21"/>
        </w:rPr>
        <w:t>5</w:t>
      </w:r>
      <w:r>
        <w:rPr>
          <w:rFonts w:ascii="宋体" w:hAnsi="宋体" w:eastAsia="宋体" w:cs="宋体"/>
          <w:szCs w:val="21"/>
        </w:rPr>
        <w:t>认证服务起始时间：</w:t>
      </w:r>
      <w:r>
        <w:rPr>
          <w:rFonts w:hint="eastAsia" w:ascii="宋体" w:hAnsi="宋体" w:eastAsia="宋体" w:cs="宋体"/>
          <w:szCs w:val="21"/>
          <w:u w:val="single"/>
        </w:rPr>
        <w:t xml:space="preserve"> </w:t>
      </w:r>
      <w:r>
        <w:rPr>
          <w:rFonts w:ascii="宋体" w:hAnsi="宋体" w:eastAsia="宋体" w:cs="宋体"/>
          <w:szCs w:val="21"/>
          <w:u w:val="single"/>
        </w:rPr>
        <w:t xml:space="preserve">本合同签订之日起      </w:t>
      </w:r>
      <w:r>
        <w:rPr>
          <w:rFonts w:ascii="宋体" w:hAnsi="宋体" w:eastAsia="宋体" w:cs="宋体"/>
          <w:szCs w:val="21"/>
        </w:rPr>
        <w:t xml:space="preserve">                                     </w:t>
      </w:r>
    </w:p>
    <w:p w14:paraId="0B00348F">
      <w:pPr>
        <w:rPr>
          <w:rFonts w:ascii="宋体" w:hAnsi="宋体" w:eastAsia="宋体" w:cs="宋体"/>
          <w:szCs w:val="21"/>
        </w:rPr>
      </w:pPr>
      <w:r>
        <w:rPr>
          <w:rFonts w:ascii="宋体" w:hAnsi="宋体" w:eastAsia="宋体" w:cs="宋体"/>
          <w:szCs w:val="21"/>
        </w:rPr>
        <w:t>1.</w:t>
      </w:r>
      <w:r>
        <w:rPr>
          <w:rFonts w:hint="eastAsia" w:ascii="宋体" w:hAnsi="宋体" w:eastAsia="宋体" w:cs="宋体"/>
          <w:szCs w:val="21"/>
        </w:rPr>
        <w:t>6</w:t>
      </w:r>
      <w:r>
        <w:rPr>
          <w:rFonts w:ascii="宋体" w:hAnsi="宋体" w:eastAsia="宋体" w:cs="宋体"/>
          <w:szCs w:val="21"/>
        </w:rPr>
        <w:t>认证服务方式：</w:t>
      </w:r>
      <w:r>
        <w:rPr>
          <w:rFonts w:ascii="宋体" w:hAnsi="宋体" w:eastAsia="宋体" w:cs="宋体"/>
          <w:szCs w:val="21"/>
          <w:u w:val="single"/>
        </w:rPr>
        <w:t xml:space="preserve">   文件审查；现场审核  </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ascii="宋体" w:hAnsi="宋体" w:eastAsia="宋体" w:cs="宋体"/>
          <w:szCs w:val="21"/>
        </w:rPr>
        <w:t xml:space="preserve">                                         </w:t>
      </w:r>
    </w:p>
    <w:p w14:paraId="40A0CE53">
      <w:pPr>
        <w:rPr>
          <w:rFonts w:ascii="宋体" w:hAnsi="宋体" w:eastAsia="宋体" w:cs="宋体"/>
          <w:szCs w:val="21"/>
        </w:rPr>
      </w:pPr>
      <w:r>
        <w:rPr>
          <w:rFonts w:ascii="宋体" w:hAnsi="宋体" w:eastAsia="宋体" w:cs="宋体"/>
          <w:szCs w:val="21"/>
        </w:rPr>
        <w:t>1.</w:t>
      </w:r>
      <w:r>
        <w:rPr>
          <w:rFonts w:hint="eastAsia" w:ascii="宋体" w:hAnsi="宋体" w:eastAsia="宋体" w:cs="宋体"/>
          <w:szCs w:val="21"/>
        </w:rPr>
        <w:t>7</w:t>
      </w:r>
      <w:r>
        <w:rPr>
          <w:rFonts w:ascii="宋体" w:hAnsi="宋体" w:eastAsia="宋体" w:cs="宋体"/>
          <w:szCs w:val="21"/>
        </w:rPr>
        <w:t>认证服务质量：</w:t>
      </w:r>
      <w:r>
        <w:rPr>
          <w:rFonts w:ascii="宋体" w:hAnsi="宋体" w:eastAsia="宋体" w:cs="宋体"/>
          <w:szCs w:val="21"/>
          <w:u w:val="single"/>
        </w:rPr>
        <w:t xml:space="preserve"> 乙方对认证结果的正确性负责    </w:t>
      </w:r>
      <w:r>
        <w:rPr>
          <w:rFonts w:ascii="宋体" w:hAnsi="宋体" w:eastAsia="宋体" w:cs="宋体"/>
          <w:szCs w:val="21"/>
        </w:rPr>
        <w:t xml:space="preserve">                                 </w:t>
      </w:r>
    </w:p>
    <w:p w14:paraId="5F5B92B3">
      <w:pPr>
        <w:rPr>
          <w:rFonts w:ascii="宋体" w:hAnsi="宋体" w:eastAsia="宋体" w:cs="宋体"/>
          <w:color w:val="auto"/>
          <w:szCs w:val="21"/>
          <w:highlight w:val="none"/>
          <w:u w:val="single"/>
        </w:rPr>
      </w:pPr>
      <w:r>
        <w:rPr>
          <w:rFonts w:ascii="宋体" w:hAnsi="宋体" w:eastAsia="宋体" w:cs="宋体"/>
          <w:szCs w:val="21"/>
        </w:rPr>
        <w:t>1.</w:t>
      </w:r>
      <w:r>
        <w:rPr>
          <w:rFonts w:hint="eastAsia" w:ascii="宋体" w:hAnsi="宋体" w:eastAsia="宋体" w:cs="宋体"/>
          <w:szCs w:val="21"/>
        </w:rPr>
        <w:t>8</w:t>
      </w:r>
      <w:r>
        <w:rPr>
          <w:rFonts w:ascii="宋体" w:hAnsi="宋体" w:eastAsia="宋体" w:cs="宋体"/>
          <w:szCs w:val="21"/>
        </w:rPr>
        <w:t>认证服务期限：</w:t>
      </w:r>
      <w:r>
        <w:rPr>
          <w:rFonts w:ascii="宋体" w:hAnsi="宋体" w:eastAsia="宋体" w:cs="宋体"/>
          <w:szCs w:val="21"/>
          <w:u w:val="single"/>
        </w:rPr>
        <w:t xml:space="preserve">  认证证书失效为止    </w:t>
      </w:r>
    </w:p>
    <w:p w14:paraId="1B0375F4">
      <w:pPr>
        <w:rPr>
          <w:rFonts w:ascii="宋体" w:hAnsi="宋体" w:eastAsia="宋体" w:cs="宋体"/>
          <w:color w:val="auto"/>
          <w:szCs w:val="21"/>
          <w:highlight w:val="none"/>
        </w:rPr>
      </w:pPr>
      <w:r>
        <w:rPr>
          <w:rFonts w:hint="eastAsia" w:ascii="宋体" w:hAnsi="宋体" w:eastAsia="宋体" w:cs="宋体"/>
          <w:color w:val="auto"/>
          <w:szCs w:val="21"/>
          <w:highlight w:val="none"/>
        </w:rPr>
        <w:t>2 甲方预计审核的时间：</w:t>
      </w:r>
    </w:p>
    <w:p w14:paraId="260A4DD6">
      <w:pPr>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拟定于</w:t>
      </w:r>
      <w:permStart w:id="49" w:edGrp="everyone"/>
      <w:r>
        <w:rPr>
          <w:rFonts w:hint="eastAsia"/>
        </w:rPr>
        <w:t xml:space="preserve">    </w:t>
      </w:r>
      <w:permEnd w:id="49"/>
      <w:r>
        <w:rPr>
          <w:rFonts w:hint="eastAsia" w:ascii="宋体" w:hAnsi="宋体" w:eastAsia="宋体" w:cs="宋体"/>
          <w:color w:val="auto"/>
          <w:szCs w:val="21"/>
          <w:highlight w:val="none"/>
        </w:rPr>
        <w:t>年</w:t>
      </w:r>
      <w:permStart w:id="50" w:edGrp="everyone"/>
      <w:r>
        <w:rPr>
          <w:rFonts w:hint="eastAsia"/>
        </w:rPr>
        <w:t xml:space="preserve">  </w:t>
      </w:r>
      <w:permEnd w:id="50"/>
      <w:r>
        <w:rPr>
          <w:rFonts w:hint="eastAsia" w:ascii="宋体" w:hAnsi="宋体" w:eastAsia="宋体" w:cs="宋体"/>
          <w:color w:val="auto"/>
          <w:szCs w:val="21"/>
          <w:highlight w:val="none"/>
        </w:rPr>
        <w:t>月进行，具体审核时间以乙方《审核通知书》中确定的时间为准。</w:t>
      </w:r>
    </w:p>
    <w:p w14:paraId="4D607AD4">
      <w:pPr>
        <w:rPr>
          <w:rFonts w:ascii="宋体" w:hAnsi="宋体" w:eastAsia="宋体" w:cs="宋体"/>
          <w:color w:val="auto"/>
          <w:szCs w:val="21"/>
          <w:highlight w:val="none"/>
        </w:rPr>
      </w:pPr>
      <w:r>
        <w:rPr>
          <w:rFonts w:hint="eastAsia" w:ascii="宋体" w:hAnsi="宋体" w:eastAsia="宋体" w:cs="宋体"/>
          <w:color w:val="auto"/>
          <w:szCs w:val="21"/>
          <w:highlight w:val="none"/>
        </w:rPr>
        <w:t>3 体系覆盖总人数为：</w:t>
      </w:r>
      <w:permStart w:id="51" w:edGrp="everyone"/>
      <w:r>
        <w:rPr>
          <w:rFonts w:hint="eastAsia"/>
        </w:rPr>
        <w:t xml:space="preserve">     </w:t>
      </w:r>
      <w:permEnd w:id="51"/>
    </w:p>
    <w:p w14:paraId="140D368B">
      <w:pPr>
        <w:rPr>
          <w:rFonts w:ascii="宋体" w:hAnsi="宋体" w:eastAsia="宋体" w:cs="宋体"/>
          <w:szCs w:val="21"/>
        </w:rPr>
      </w:pPr>
      <w:r>
        <w:rPr>
          <w:rFonts w:hint="eastAsia" w:ascii="宋体" w:hAnsi="宋体" w:eastAsia="宋体" w:cs="宋体"/>
          <w:szCs w:val="21"/>
        </w:rPr>
        <w:t>4 认证费用及付款方式</w:t>
      </w:r>
    </w:p>
    <w:p w14:paraId="389E291A">
      <w:pPr>
        <w:rPr>
          <w:rFonts w:ascii="宋体" w:hAnsi="宋体" w:eastAsia="宋体" w:cs="宋体"/>
          <w:szCs w:val="21"/>
        </w:rPr>
      </w:pPr>
      <w:r>
        <w:rPr>
          <w:rFonts w:hint="eastAsia" w:ascii="宋体" w:hAnsi="宋体" w:eastAsia="宋体" w:cs="宋体"/>
          <w:szCs w:val="21"/>
        </w:rPr>
        <w:t>4.1 甲方应向乙方支付以下费用：</w:t>
      </w:r>
    </w:p>
    <w:p w14:paraId="01DF9D1A">
      <w:pPr>
        <w:ind w:firstLine="420" w:firstLineChars="200"/>
        <w:rPr>
          <w:rFonts w:ascii="宋体" w:hAnsi="宋体" w:eastAsia="宋体" w:cs="宋体"/>
          <w:szCs w:val="21"/>
        </w:rPr>
      </w:pPr>
      <w:r>
        <w:rPr>
          <w:rFonts w:hint="eastAsia" w:ascii="宋体" w:hAnsi="宋体" w:eastAsia="宋体" w:cs="宋体"/>
          <w:szCs w:val="21"/>
        </w:rPr>
        <w:t>初次审核认证费：￥</w:t>
      </w:r>
      <w:permStart w:id="52" w:edGrp="everyone"/>
      <w:r>
        <w:rPr>
          <w:rFonts w:hint="eastAsia"/>
        </w:rPr>
        <w:t xml:space="preserve">        </w:t>
      </w:r>
      <w:permEnd w:id="52"/>
      <w:r>
        <w:rPr>
          <w:rFonts w:hint="eastAsia" w:ascii="宋体" w:hAnsi="宋体" w:eastAsia="宋体" w:cs="宋体"/>
          <w:szCs w:val="21"/>
        </w:rPr>
        <w:t>元整（大写</w:t>
      </w:r>
      <w:permStart w:id="53" w:edGrp="everyone"/>
      <w:r>
        <w:rPr>
          <w:rFonts w:hint="eastAsia"/>
        </w:rPr>
        <w:t xml:space="preserve">        </w:t>
      </w:r>
      <w:permEnd w:id="53"/>
      <w:r>
        <w:rPr>
          <w:rFonts w:hint="eastAsia" w:ascii="宋体" w:hAnsi="宋体" w:eastAsia="宋体" w:cs="宋体"/>
          <w:szCs w:val="21"/>
        </w:rPr>
        <w:t>元整）</w:t>
      </w:r>
    </w:p>
    <w:p w14:paraId="6400624F">
      <w:pPr>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监督审核认证费：</w:t>
      </w:r>
      <w:r>
        <w:rPr>
          <w:rFonts w:hint="eastAsia" w:ascii="宋体" w:hAnsi="宋体" w:eastAsia="宋体" w:cs="宋体"/>
          <w:szCs w:val="21"/>
          <w:lang w:bidi="ar"/>
        </w:rPr>
        <w:t>￥</w:t>
      </w:r>
      <w:permStart w:id="54" w:edGrp="everyone"/>
      <w:r>
        <w:rPr>
          <w:rFonts w:hint="eastAsia"/>
        </w:rPr>
        <w:t xml:space="preserve">        </w:t>
      </w:r>
      <w:permEnd w:id="54"/>
      <w:r>
        <w:rPr>
          <w:rFonts w:hint="eastAsia" w:ascii="宋体" w:hAnsi="宋体" w:eastAsia="宋体" w:cs="宋体"/>
          <w:szCs w:val="21"/>
          <w:lang w:bidi="ar"/>
        </w:rPr>
        <w:t>元整（大写</w:t>
      </w:r>
      <w:permStart w:id="55" w:edGrp="everyone"/>
      <w:r>
        <w:rPr>
          <w:rFonts w:hint="eastAsia"/>
        </w:rPr>
        <w:t xml:space="preserve">        </w:t>
      </w:r>
      <w:permEnd w:id="55"/>
      <w:r>
        <w:rPr>
          <w:rFonts w:hint="eastAsia" w:ascii="宋体" w:hAnsi="宋体" w:eastAsia="宋体" w:cs="宋体"/>
          <w:szCs w:val="21"/>
          <w:lang w:bidi="ar"/>
        </w:rPr>
        <w:t>元整）</w:t>
      </w:r>
    </w:p>
    <w:p w14:paraId="14C38FBD">
      <w:pPr>
        <w:ind w:firstLine="420" w:firstLineChars="200"/>
        <w:rPr>
          <w:rFonts w:ascii="宋体" w:hAnsi="宋体" w:eastAsia="宋体" w:cs="宋体"/>
          <w:szCs w:val="21"/>
        </w:rPr>
      </w:pPr>
      <w:r>
        <w:rPr>
          <w:rFonts w:hint="eastAsia" w:ascii="宋体" w:hAnsi="宋体" w:eastAsia="宋体" w:cs="宋体"/>
          <w:szCs w:val="21"/>
        </w:rPr>
        <w:t>再认证/换证认证费：</w:t>
      </w:r>
      <w:r>
        <w:rPr>
          <w:rFonts w:hint="eastAsia" w:ascii="宋体" w:hAnsi="宋体" w:eastAsia="宋体" w:cs="宋体"/>
          <w:szCs w:val="21"/>
          <w:lang w:bidi="ar"/>
        </w:rPr>
        <w:t>￥</w:t>
      </w:r>
      <w:permStart w:id="56" w:edGrp="everyone"/>
      <w:r>
        <w:rPr>
          <w:rFonts w:hint="eastAsia"/>
        </w:rPr>
        <w:t xml:space="preserve">        </w:t>
      </w:r>
      <w:permEnd w:id="56"/>
      <w:r>
        <w:rPr>
          <w:rFonts w:hint="eastAsia" w:ascii="宋体" w:hAnsi="宋体" w:eastAsia="宋体" w:cs="宋体"/>
          <w:szCs w:val="21"/>
          <w:lang w:bidi="ar"/>
        </w:rPr>
        <w:t>元整（大写</w:t>
      </w:r>
      <w:permStart w:id="57" w:edGrp="everyone"/>
      <w:r>
        <w:rPr>
          <w:rFonts w:hint="eastAsia"/>
        </w:rPr>
        <w:t xml:space="preserve">        </w:t>
      </w:r>
      <w:permEnd w:id="57"/>
      <w:r>
        <w:rPr>
          <w:rFonts w:hint="eastAsia" w:ascii="宋体" w:hAnsi="宋体" w:eastAsia="宋体" w:cs="宋体"/>
          <w:szCs w:val="21"/>
          <w:lang w:bidi="ar"/>
        </w:rPr>
        <w:t>元整）</w:t>
      </w:r>
    </w:p>
    <w:p w14:paraId="12C32F87">
      <w:pPr>
        <w:ind w:firstLine="420" w:firstLineChars="200"/>
        <w:rPr>
          <w:rFonts w:ascii="宋体" w:hAnsi="宋体" w:eastAsia="宋体" w:cs="宋体"/>
          <w:szCs w:val="21"/>
        </w:rPr>
      </w:pPr>
      <w:r>
        <w:rPr>
          <w:rFonts w:hint="eastAsia" w:ascii="宋体" w:hAnsi="宋体" w:eastAsia="宋体" w:cs="宋体"/>
          <w:szCs w:val="21"/>
        </w:rPr>
        <w:t>特殊审核认证费：</w:t>
      </w:r>
      <w:r>
        <w:rPr>
          <w:rFonts w:hint="eastAsia" w:ascii="宋体" w:hAnsi="宋体" w:eastAsia="宋体" w:cs="宋体"/>
          <w:szCs w:val="21"/>
          <w:lang w:bidi="ar"/>
        </w:rPr>
        <w:t>￥</w:t>
      </w:r>
      <w:permStart w:id="58" w:edGrp="everyone"/>
      <w:r>
        <w:rPr>
          <w:rFonts w:hint="eastAsia"/>
        </w:rPr>
        <w:t xml:space="preserve">        </w:t>
      </w:r>
      <w:permEnd w:id="58"/>
      <w:r>
        <w:rPr>
          <w:rFonts w:hint="eastAsia" w:ascii="宋体" w:hAnsi="宋体" w:eastAsia="宋体" w:cs="宋体"/>
          <w:szCs w:val="21"/>
          <w:lang w:bidi="ar"/>
        </w:rPr>
        <w:t>元整（大写</w:t>
      </w:r>
      <w:permStart w:id="59" w:edGrp="everyone"/>
      <w:r>
        <w:rPr>
          <w:rFonts w:hint="eastAsia"/>
        </w:rPr>
        <w:t xml:space="preserve">        </w:t>
      </w:r>
      <w:permEnd w:id="59"/>
      <w:r>
        <w:rPr>
          <w:rFonts w:hint="eastAsia" w:ascii="宋体" w:hAnsi="宋体" w:eastAsia="宋体" w:cs="宋体"/>
          <w:szCs w:val="21"/>
          <w:lang w:bidi="ar"/>
        </w:rPr>
        <w:t>元整）</w:t>
      </w:r>
    </w:p>
    <w:p w14:paraId="32B6CB73">
      <w:pPr>
        <w:rPr>
          <w:rFonts w:ascii="宋体" w:hAnsi="宋体" w:eastAsia="宋体" w:cs="宋体"/>
          <w:szCs w:val="21"/>
        </w:rPr>
      </w:pPr>
      <w:r>
        <w:rPr>
          <w:rFonts w:hint="eastAsia" w:ascii="宋体" w:hAnsi="宋体" w:eastAsia="宋体" w:cs="宋体"/>
          <w:szCs w:val="21"/>
        </w:rPr>
        <w:t>4.2如需加印证书副本，加印费每套</w:t>
      </w:r>
      <w:r>
        <w:rPr>
          <w:rFonts w:ascii="宋体" w:hAnsi="宋体" w:eastAsia="宋体" w:cs="宋体"/>
          <w:szCs w:val="21"/>
        </w:rPr>
        <w:t>2</w:t>
      </w:r>
      <w:r>
        <w:rPr>
          <w:rFonts w:hint="eastAsia" w:ascii="宋体" w:hAnsi="宋体" w:eastAsia="宋体" w:cs="宋体"/>
          <w:szCs w:val="21"/>
        </w:rPr>
        <w:t>00元。</w:t>
      </w:r>
    </w:p>
    <w:p w14:paraId="5FE3C0B1">
      <w:pPr>
        <w:rPr>
          <w:rFonts w:ascii="宋体" w:hAnsi="宋体" w:eastAsia="宋体" w:cs="宋体"/>
          <w:szCs w:val="21"/>
        </w:rPr>
      </w:pPr>
      <w:r>
        <w:rPr>
          <w:rFonts w:hint="eastAsia" w:ascii="宋体" w:hAnsi="宋体" w:eastAsia="宋体" w:cs="宋体"/>
          <w:szCs w:val="21"/>
        </w:rPr>
        <w:t xml:space="preserve">4.3乙方派出人员进行预审核、访问、现场审核所发生的食、宿、交通等费用按实际支出由甲方承担。                           </w:t>
      </w:r>
    </w:p>
    <w:p w14:paraId="70470548">
      <w:pPr>
        <w:rPr>
          <w:rFonts w:ascii="宋体" w:hAnsi="宋体" w:eastAsia="宋体" w:cs="宋体"/>
          <w:szCs w:val="21"/>
        </w:rPr>
      </w:pPr>
      <w:r>
        <w:rPr>
          <w:rFonts w:hint="eastAsia" w:ascii="宋体" w:hAnsi="宋体" w:eastAsia="宋体" w:cs="宋体"/>
          <w:szCs w:val="21"/>
        </w:rPr>
        <w:t>5 甲方的权利和义务</w:t>
      </w:r>
    </w:p>
    <w:p w14:paraId="7B3D1A2B">
      <w:pPr>
        <w:rPr>
          <w:rFonts w:ascii="宋体" w:hAnsi="宋体" w:eastAsia="宋体" w:cs="宋体"/>
          <w:szCs w:val="21"/>
        </w:rPr>
      </w:pPr>
      <w:r>
        <w:rPr>
          <w:rFonts w:hint="eastAsia" w:ascii="宋体" w:hAnsi="宋体" w:eastAsia="宋体" w:cs="宋体"/>
          <w:szCs w:val="21"/>
        </w:rPr>
        <w:t>5.1文件化的体系在乙方现场审核前至少运行三个月（特殊行业6个月），且体系运行过程中进行过一次完整的内部审核和管理评审；</w:t>
      </w:r>
    </w:p>
    <w:p w14:paraId="5A5A7400">
      <w:pPr>
        <w:rPr>
          <w:rFonts w:ascii="宋体" w:hAnsi="宋体" w:eastAsia="宋体" w:cs="宋体"/>
          <w:szCs w:val="21"/>
        </w:rPr>
      </w:pPr>
      <w:r>
        <w:rPr>
          <w:rFonts w:hint="eastAsia" w:ascii="宋体" w:hAnsi="宋体" w:eastAsia="宋体" w:cs="宋体"/>
          <w:szCs w:val="21"/>
        </w:rPr>
        <w:t>5.2配合乙方在现场对体系进行审核，保证提供信息的真实性，并承担报告与实际不符合所造成的损失；</w:t>
      </w:r>
    </w:p>
    <w:p w14:paraId="6478F6A1">
      <w:pPr>
        <w:rPr>
          <w:rFonts w:ascii="宋体" w:hAnsi="宋体" w:eastAsia="宋体" w:cs="宋体"/>
          <w:szCs w:val="21"/>
        </w:rPr>
      </w:pPr>
      <w:r>
        <w:rPr>
          <w:rFonts w:hint="eastAsia" w:ascii="宋体" w:hAnsi="宋体" w:eastAsia="宋体" w:cs="宋体"/>
          <w:szCs w:val="21"/>
        </w:rPr>
        <w:t>5.3提供必要的工作条件，安排好乙方审核人员的交通、食宿等；</w:t>
      </w:r>
    </w:p>
    <w:p w14:paraId="5BC3783F">
      <w:pPr>
        <w:rPr>
          <w:rFonts w:ascii="宋体" w:hAnsi="宋体" w:eastAsia="宋体" w:cs="宋体"/>
          <w:szCs w:val="21"/>
        </w:rPr>
      </w:pPr>
      <w:r>
        <w:rPr>
          <w:rFonts w:hint="eastAsia" w:ascii="宋体" w:hAnsi="宋体" w:eastAsia="宋体" w:cs="宋体"/>
          <w:szCs w:val="21"/>
        </w:rPr>
        <w:t>5.4获证后保持管理体系持续有效运行；</w:t>
      </w:r>
    </w:p>
    <w:p w14:paraId="7B6AD8E0">
      <w:pPr>
        <w:rPr>
          <w:rFonts w:ascii="宋体" w:hAnsi="宋体" w:eastAsia="宋体" w:cs="宋体"/>
          <w:szCs w:val="21"/>
        </w:rPr>
      </w:pPr>
      <w:r>
        <w:rPr>
          <w:rFonts w:hint="eastAsia" w:ascii="宋体" w:hAnsi="宋体" w:eastAsia="宋体" w:cs="宋体"/>
          <w:szCs w:val="21"/>
        </w:rPr>
        <w:t>5.5获证后遵守认证认可相关法律法规，如期接受协助乙方的例行监督检查和国家认证认可监管机构的随机监督抽查和见证评审，对有关事项的询问和调查如实提供相关材料和信息。如不接受乙方安排的例行检查而造成证书暂停/撤消/注销的，相应的责任由甲方负责。</w:t>
      </w:r>
    </w:p>
    <w:p w14:paraId="04A71298">
      <w:pPr>
        <w:rPr>
          <w:rFonts w:ascii="宋体" w:hAnsi="宋体" w:eastAsia="宋体" w:cs="宋体"/>
          <w:szCs w:val="21"/>
        </w:rPr>
      </w:pPr>
      <w:r>
        <w:rPr>
          <w:rFonts w:hint="eastAsia" w:ascii="宋体" w:hAnsi="宋体" w:eastAsia="宋体" w:cs="宋体"/>
          <w:szCs w:val="21"/>
        </w:rPr>
        <w:t>5.6获证后按乙方要求正确使用认证证书和标志。不擅自利用体系认证证书和相关文字、符号误导公众认为产品或服务通过认证。</w:t>
      </w:r>
    </w:p>
    <w:p w14:paraId="3F841510">
      <w:pPr>
        <w:rPr>
          <w:rFonts w:ascii="宋体" w:hAnsi="宋体" w:eastAsia="宋体" w:cs="宋体"/>
          <w:szCs w:val="21"/>
        </w:rPr>
      </w:pPr>
      <w:r>
        <w:rPr>
          <w:rFonts w:hint="eastAsia" w:ascii="宋体" w:hAnsi="宋体" w:eastAsia="宋体" w:cs="宋体"/>
          <w:szCs w:val="21"/>
        </w:rPr>
        <w:t xml:space="preserve">   a) 在传播媒介（如互联网、宣传册或广告）或其他文件中引用认证状态时，应符合乙方的要求； </w:t>
      </w:r>
    </w:p>
    <w:p w14:paraId="7F831C5B">
      <w:pPr>
        <w:rPr>
          <w:rFonts w:ascii="宋体" w:hAnsi="宋体" w:eastAsia="宋体" w:cs="宋体"/>
          <w:szCs w:val="21"/>
        </w:rPr>
      </w:pPr>
      <w:r>
        <w:rPr>
          <w:rFonts w:hint="eastAsia" w:ascii="宋体" w:hAnsi="宋体" w:eastAsia="宋体" w:cs="宋体"/>
          <w:szCs w:val="21"/>
        </w:rPr>
        <w:t xml:space="preserve">   b) 不做出或不允许有关于其认证资格的误导性说明；</w:t>
      </w:r>
    </w:p>
    <w:p w14:paraId="501C6ED5">
      <w:pPr>
        <w:rPr>
          <w:rFonts w:ascii="宋体" w:hAnsi="宋体" w:eastAsia="宋体" w:cs="宋体"/>
          <w:szCs w:val="21"/>
        </w:rPr>
      </w:pPr>
      <w:r>
        <w:rPr>
          <w:rFonts w:hint="eastAsia" w:ascii="宋体" w:hAnsi="宋体" w:eastAsia="宋体" w:cs="宋体"/>
          <w:szCs w:val="21"/>
        </w:rPr>
        <w:t xml:space="preserve">   c) 不得或不允许以误导性方式使用认证文件或其任何部分； </w:t>
      </w:r>
    </w:p>
    <w:p w14:paraId="45C6D6C8">
      <w:pPr>
        <w:rPr>
          <w:rFonts w:ascii="宋体" w:hAnsi="宋体" w:eastAsia="宋体" w:cs="宋体"/>
          <w:szCs w:val="21"/>
        </w:rPr>
      </w:pPr>
      <w:r>
        <w:rPr>
          <w:rFonts w:hint="eastAsia" w:ascii="宋体" w:hAnsi="宋体" w:eastAsia="宋体" w:cs="宋体"/>
          <w:szCs w:val="21"/>
        </w:rPr>
        <w:t xml:space="preserve">   d) 在其认证被暂停或撤消时，按照乙方的指令立即停止使用所有引用认证资格的广告材料; </w:t>
      </w:r>
    </w:p>
    <w:p w14:paraId="04ACAAA0">
      <w:pPr>
        <w:rPr>
          <w:rFonts w:ascii="宋体" w:hAnsi="宋体" w:eastAsia="宋体" w:cs="宋体"/>
          <w:szCs w:val="21"/>
        </w:rPr>
      </w:pPr>
      <w:r>
        <w:rPr>
          <w:rFonts w:hint="eastAsia" w:ascii="宋体" w:hAnsi="宋体" w:eastAsia="宋体" w:cs="宋体"/>
          <w:szCs w:val="21"/>
        </w:rPr>
        <w:t xml:space="preserve">   e) 在认证范围被缩小时，修改所有的广告材料；</w:t>
      </w:r>
    </w:p>
    <w:p w14:paraId="317DF297">
      <w:pPr>
        <w:rPr>
          <w:rFonts w:ascii="宋体" w:hAnsi="宋体" w:eastAsia="宋体" w:cs="宋体"/>
          <w:szCs w:val="21"/>
        </w:rPr>
      </w:pPr>
      <w:r>
        <w:rPr>
          <w:rFonts w:hint="eastAsia" w:ascii="宋体" w:hAnsi="宋体" w:eastAsia="宋体" w:cs="宋体"/>
          <w:szCs w:val="21"/>
        </w:rPr>
        <w:t xml:space="preserve">   f) 不允许在引用其体系认证资格时，暗示乙方对产品（包括服务）或过程进行了认证；</w:t>
      </w:r>
    </w:p>
    <w:p w14:paraId="57B374F1">
      <w:pPr>
        <w:rPr>
          <w:rFonts w:ascii="宋体" w:hAnsi="宋体" w:eastAsia="宋体" w:cs="宋体"/>
          <w:szCs w:val="21"/>
        </w:rPr>
      </w:pPr>
      <w:r>
        <w:rPr>
          <w:rFonts w:hint="eastAsia" w:ascii="宋体" w:hAnsi="宋体" w:eastAsia="宋体" w:cs="宋体"/>
          <w:szCs w:val="21"/>
        </w:rPr>
        <w:t xml:space="preserve">   g) 不得暗示认证适用于认证范围以外的活动； </w:t>
      </w:r>
    </w:p>
    <w:p w14:paraId="72C3C39C">
      <w:pPr>
        <w:rPr>
          <w:rFonts w:ascii="宋体" w:hAnsi="宋体" w:eastAsia="宋体" w:cs="宋体"/>
          <w:szCs w:val="21"/>
        </w:rPr>
      </w:pPr>
      <w:r>
        <w:rPr>
          <w:rFonts w:hint="eastAsia" w:ascii="宋体" w:hAnsi="宋体" w:eastAsia="宋体" w:cs="宋体"/>
          <w:szCs w:val="21"/>
        </w:rPr>
        <w:t xml:space="preserve">   h) 在使用认证资格时，不得使乙方和（或）认证制度声誉受损，失去公众信任。 </w:t>
      </w:r>
    </w:p>
    <w:p w14:paraId="14E40A75">
      <w:pPr>
        <w:rPr>
          <w:rFonts w:ascii="宋体" w:hAnsi="宋体" w:eastAsia="宋体" w:cs="宋体"/>
          <w:szCs w:val="21"/>
        </w:rPr>
      </w:pPr>
      <w:r>
        <w:rPr>
          <w:rFonts w:hint="eastAsia" w:ascii="宋体" w:hAnsi="宋体" w:eastAsia="宋体" w:cs="宋体"/>
          <w:szCs w:val="21"/>
        </w:rPr>
        <w:t>5.7因故被暂停/撤消认证注册资格时，应立即停止使用认证证书和标志。</w:t>
      </w:r>
    </w:p>
    <w:p w14:paraId="113159D6">
      <w:pPr>
        <w:rPr>
          <w:rFonts w:ascii="宋体" w:hAnsi="宋体" w:eastAsia="宋体" w:cs="宋体"/>
          <w:szCs w:val="21"/>
        </w:rPr>
      </w:pPr>
      <w:r>
        <w:rPr>
          <w:rFonts w:hint="eastAsia" w:ascii="宋体" w:hAnsi="宋体" w:eastAsia="宋体" w:cs="宋体"/>
          <w:szCs w:val="21"/>
        </w:rPr>
        <w:t>5.8获证后应及时向乙方通报有关体系和组织机构的重大投诉、变化、体系文件等重大更改、产品停产、国家或行业主管部门抽查出现的不合格、发生重大质量、环境影响、职业健康安全事故、服务认证事故及顾客及相关方重大投诉等事宜；甲方在获证后应在发生之日起七日内通报至乙方。</w:t>
      </w:r>
    </w:p>
    <w:p w14:paraId="4BA399AC">
      <w:pPr>
        <w:rPr>
          <w:rFonts w:ascii="宋体" w:hAnsi="宋体" w:eastAsia="宋体" w:cs="宋体"/>
          <w:szCs w:val="21"/>
        </w:rPr>
      </w:pPr>
      <w:r>
        <w:rPr>
          <w:rFonts w:hint="eastAsia" w:ascii="宋体" w:hAnsi="宋体" w:eastAsia="宋体" w:cs="宋体"/>
          <w:szCs w:val="21"/>
        </w:rPr>
        <w:t>5.9获证后甲方有相关情况发生变更，包括：法律地位、生产经营状况、组织状态或所有权变更：取得的行政许可资格、强制性认证或其他资质证书变更；法定代表人、最高管理者、管理者代表变更；生产经营或服务的工作场所变更；体系覆盖的活动范围变更；体系和重要过程的重大变更等。以及出现影响管理体系运行的其他重要情况，应在发生之日起七日内通报至乙方。</w:t>
      </w:r>
    </w:p>
    <w:p w14:paraId="2F21E1A4">
      <w:pPr>
        <w:rPr>
          <w:rFonts w:ascii="宋体" w:hAnsi="宋体" w:eastAsia="宋体" w:cs="宋体"/>
          <w:szCs w:val="21"/>
        </w:rPr>
      </w:pPr>
      <w:r>
        <w:rPr>
          <w:rFonts w:hint="eastAsia" w:ascii="宋体" w:hAnsi="宋体" w:eastAsia="宋体" w:cs="宋体"/>
          <w:szCs w:val="21"/>
        </w:rPr>
        <w:t>5.10获得认证后甲方应正确使用认证证书、认证标志和有关信息；不擅自利用体系认证证书和相关文字、符号误导公众认为其产品或服务通过认证。</w:t>
      </w:r>
    </w:p>
    <w:p w14:paraId="46E98F8E">
      <w:pPr>
        <w:rPr>
          <w:rFonts w:ascii="宋体" w:hAnsi="宋体" w:eastAsia="宋体" w:cs="宋体"/>
          <w:szCs w:val="21"/>
        </w:rPr>
      </w:pPr>
      <w:r>
        <w:rPr>
          <w:rFonts w:hint="eastAsia" w:ascii="宋体" w:hAnsi="宋体" w:eastAsia="宋体" w:cs="宋体"/>
          <w:szCs w:val="21"/>
        </w:rPr>
        <w:t>5.11按期向乙方缴纳本合同规定的认证费用。</w:t>
      </w:r>
    </w:p>
    <w:p w14:paraId="1A242E4D">
      <w:pPr>
        <w:rPr>
          <w:rFonts w:ascii="宋体" w:hAnsi="宋体" w:eastAsia="宋体" w:cs="宋体"/>
          <w:szCs w:val="21"/>
        </w:rPr>
      </w:pPr>
      <w:r>
        <w:rPr>
          <w:rFonts w:hint="eastAsia" w:ascii="宋体" w:hAnsi="宋体" w:eastAsia="宋体" w:cs="宋体"/>
          <w:szCs w:val="21"/>
        </w:rPr>
        <w:t>5.12按期接受乙方的监督审核和再认证。</w:t>
      </w:r>
    </w:p>
    <w:p w14:paraId="6D52770D">
      <w:pPr>
        <w:rPr>
          <w:rFonts w:ascii="宋体" w:hAnsi="宋体" w:eastAsia="宋体" w:cs="宋体"/>
          <w:szCs w:val="21"/>
        </w:rPr>
      </w:pPr>
      <w:r>
        <w:rPr>
          <w:rFonts w:hint="eastAsia" w:ascii="宋体" w:hAnsi="宋体" w:eastAsia="宋体" w:cs="宋体"/>
          <w:szCs w:val="21"/>
        </w:rPr>
        <w:t>5.13现场审核期间由于甲方原因造成终止审核的，甲方将承担本次审核实际发生的经济费用。</w:t>
      </w:r>
    </w:p>
    <w:p w14:paraId="35E55FFB">
      <w:pPr>
        <w:rPr>
          <w:rFonts w:ascii="宋体" w:hAnsi="宋体" w:eastAsia="宋体" w:cs="宋体"/>
          <w:szCs w:val="21"/>
        </w:rPr>
      </w:pPr>
      <w:r>
        <w:rPr>
          <w:rFonts w:hint="eastAsia" w:ascii="宋体" w:hAnsi="宋体" w:eastAsia="宋体" w:cs="宋体"/>
          <w:szCs w:val="21"/>
        </w:rPr>
        <w:t>6 乙方的权利和义务</w:t>
      </w:r>
    </w:p>
    <w:p w14:paraId="5EB6C9C5">
      <w:pPr>
        <w:rPr>
          <w:rFonts w:ascii="宋体" w:hAnsi="宋体" w:eastAsia="宋体" w:cs="宋体"/>
          <w:szCs w:val="21"/>
        </w:rPr>
      </w:pPr>
      <w:r>
        <w:rPr>
          <w:rFonts w:hint="eastAsia" w:ascii="宋体" w:hAnsi="宋体" w:eastAsia="宋体" w:cs="宋体"/>
          <w:szCs w:val="21"/>
        </w:rPr>
        <w:t>6.1向甲方提供万鼎认证（河南）有限公司的公开文件，全面介绍与认证有关的信息；</w:t>
      </w:r>
    </w:p>
    <w:p w14:paraId="62FB54F2">
      <w:pPr>
        <w:rPr>
          <w:rFonts w:ascii="宋体" w:hAnsi="宋体" w:eastAsia="宋体" w:cs="宋体"/>
          <w:szCs w:val="21"/>
        </w:rPr>
      </w:pPr>
      <w:r>
        <w:rPr>
          <w:rFonts w:hint="eastAsia" w:ascii="宋体" w:hAnsi="宋体" w:eastAsia="宋体" w:cs="宋体"/>
          <w:szCs w:val="21"/>
        </w:rPr>
        <w:t>6.2应按有关规定委派审核组并征得甲方同意，审核计划应提前通知甲方。</w:t>
      </w:r>
    </w:p>
    <w:p w14:paraId="69E9676F">
      <w:pPr>
        <w:rPr>
          <w:rFonts w:ascii="宋体" w:hAnsi="宋体" w:eastAsia="宋体" w:cs="宋体"/>
          <w:szCs w:val="21"/>
        </w:rPr>
      </w:pPr>
      <w:r>
        <w:rPr>
          <w:rFonts w:hint="eastAsia" w:ascii="宋体" w:hAnsi="宋体" w:eastAsia="宋体" w:cs="宋体"/>
          <w:szCs w:val="21"/>
        </w:rPr>
        <w:t>6.3审核通过后向甲方颁发体系认证证书；</w:t>
      </w:r>
    </w:p>
    <w:p w14:paraId="3CDE4C5E">
      <w:pPr>
        <w:rPr>
          <w:rFonts w:ascii="宋体" w:hAnsi="宋体" w:eastAsia="宋体" w:cs="宋体"/>
          <w:szCs w:val="21"/>
        </w:rPr>
      </w:pPr>
      <w:r>
        <w:rPr>
          <w:rFonts w:hint="eastAsia" w:ascii="宋体" w:hAnsi="宋体" w:eastAsia="宋体" w:cs="宋体"/>
          <w:szCs w:val="21"/>
        </w:rPr>
        <w:t>6.4在指定的网站上向公众发布获证组织信息；</w:t>
      </w:r>
    </w:p>
    <w:p w14:paraId="7A049DB3">
      <w:pPr>
        <w:rPr>
          <w:rFonts w:ascii="宋体" w:hAnsi="宋体" w:eastAsia="宋体" w:cs="宋体"/>
          <w:szCs w:val="21"/>
        </w:rPr>
      </w:pPr>
      <w:r>
        <w:rPr>
          <w:rFonts w:hint="eastAsia" w:ascii="宋体" w:hAnsi="宋体" w:eastAsia="宋体" w:cs="宋体"/>
          <w:szCs w:val="21"/>
        </w:rPr>
        <w:t>6.5在证书有效期内按期对甲方体系运行的持续有效性和证书、标志使用的正确性进行监督检查；</w:t>
      </w:r>
    </w:p>
    <w:p w14:paraId="2CBEE7D3">
      <w:pPr>
        <w:rPr>
          <w:rFonts w:ascii="宋体" w:hAnsi="宋体" w:eastAsia="宋体" w:cs="宋体"/>
          <w:szCs w:val="21"/>
        </w:rPr>
      </w:pPr>
      <w:r>
        <w:rPr>
          <w:rFonts w:hint="eastAsia" w:ascii="宋体" w:hAnsi="宋体" w:eastAsia="宋体" w:cs="宋体"/>
          <w:szCs w:val="21"/>
        </w:rPr>
        <w:t>6.6未经甲方书面认可，不得将甲方经营、生产情况及技术信息以任何形式泄露给第三方（政府相关监管部门除外）。</w:t>
      </w:r>
    </w:p>
    <w:p w14:paraId="6BD4ED4C">
      <w:pPr>
        <w:rPr>
          <w:rFonts w:ascii="宋体" w:hAnsi="宋体" w:eastAsia="宋体" w:cs="宋体"/>
          <w:szCs w:val="21"/>
        </w:rPr>
      </w:pPr>
      <w:r>
        <w:rPr>
          <w:rFonts w:hint="eastAsia" w:ascii="宋体" w:hAnsi="宋体" w:eastAsia="宋体" w:cs="宋体"/>
          <w:szCs w:val="21"/>
        </w:rPr>
        <w:t>6.7甲方建立的体系如不符合或不能持续符合标准要求和乙方的规定要求时，有权不批准甲方认证注册资格或暂停/撤消甲方认证注册资格。</w:t>
      </w:r>
    </w:p>
    <w:p w14:paraId="510BADEA">
      <w:pPr>
        <w:rPr>
          <w:rFonts w:ascii="宋体" w:hAnsi="宋体" w:eastAsia="宋体" w:cs="宋体"/>
          <w:szCs w:val="21"/>
        </w:rPr>
      </w:pPr>
      <w:r>
        <w:rPr>
          <w:rFonts w:hint="eastAsia" w:ascii="宋体" w:hAnsi="宋体" w:eastAsia="宋体" w:cs="宋体"/>
          <w:szCs w:val="21"/>
        </w:rPr>
        <w:t>7 审核安排</w:t>
      </w:r>
    </w:p>
    <w:p w14:paraId="052DA9EC">
      <w:pPr>
        <w:rPr>
          <w:rFonts w:ascii="宋体" w:hAnsi="宋体" w:eastAsia="宋体" w:cs="宋体"/>
          <w:szCs w:val="21"/>
        </w:rPr>
      </w:pPr>
      <w:r>
        <w:rPr>
          <w:rFonts w:hint="eastAsia" w:ascii="宋体" w:hAnsi="宋体" w:eastAsia="宋体" w:cs="宋体"/>
          <w:szCs w:val="21"/>
        </w:rPr>
        <w:t>7.1认证审核分：文件评审、一阶段审核、二阶段审核、特殊审核（必要时）、监督审核和再认证换证等阶段进行。</w:t>
      </w:r>
    </w:p>
    <w:p w14:paraId="1C80A9D8">
      <w:pPr>
        <w:rPr>
          <w:rFonts w:ascii="宋体" w:hAnsi="宋体" w:eastAsia="宋体" w:cs="宋体"/>
          <w:szCs w:val="21"/>
        </w:rPr>
      </w:pPr>
      <w:r>
        <w:rPr>
          <w:rFonts w:hint="eastAsia" w:ascii="宋体" w:hAnsi="宋体" w:eastAsia="宋体" w:cs="宋体"/>
          <w:szCs w:val="21"/>
        </w:rPr>
        <w:t>7.2甲方获得所申请体系认证注册资格后，在认证证书三年有效期内，甲方应接受乙方规定的定期监督审核：初次审核结束之日起12个月内进行第一次监督审核，第一次监督审核结束之日起12个月内进行第二次监督审核，以此类推。再认证审核宜在三年有效期结束前3个月内进行。如甲方未按规定的时限接受乙方对其实施的监督审核，乙方将按照行业相关规定暂停直至撤消甲方认证注册资格，并按规定上报相关认可机构及向社会公告。</w:t>
      </w:r>
    </w:p>
    <w:p w14:paraId="2FD48D3F">
      <w:pPr>
        <w:rPr>
          <w:rFonts w:ascii="宋体" w:hAnsi="宋体" w:eastAsia="宋体" w:cs="宋体"/>
          <w:szCs w:val="21"/>
        </w:rPr>
      </w:pPr>
      <w:r>
        <w:rPr>
          <w:rFonts w:hint="eastAsia" w:ascii="宋体" w:hAnsi="宋体" w:eastAsia="宋体" w:cs="宋体"/>
          <w:szCs w:val="21"/>
        </w:rPr>
        <w:t>7.3甲方体系覆盖的产品/服务范围为季节性生产的，应在生产季节接受乙方的初审、再认证、监督审核（包含特殊审核），且每两次审核时间间隔不得超过7.2条款中相应规定。</w:t>
      </w:r>
    </w:p>
    <w:p w14:paraId="7EA89A16">
      <w:pPr>
        <w:rPr>
          <w:rFonts w:ascii="宋体" w:hAnsi="宋体" w:eastAsia="宋体" w:cs="宋体"/>
          <w:szCs w:val="21"/>
        </w:rPr>
      </w:pPr>
      <w:r>
        <w:rPr>
          <w:rFonts w:hint="eastAsia" w:ascii="宋体" w:hAnsi="宋体" w:eastAsia="宋体" w:cs="宋体"/>
          <w:szCs w:val="21"/>
        </w:rPr>
        <w:t>8 合同终止及违约责任</w:t>
      </w:r>
    </w:p>
    <w:p w14:paraId="39AFC84D">
      <w:pPr>
        <w:rPr>
          <w:rFonts w:ascii="宋体" w:hAnsi="宋体" w:eastAsia="宋体" w:cs="宋体"/>
          <w:szCs w:val="21"/>
        </w:rPr>
      </w:pPr>
      <w:r>
        <w:rPr>
          <w:rFonts w:hint="eastAsia" w:ascii="宋体" w:hAnsi="宋体" w:eastAsia="宋体" w:cs="宋体"/>
          <w:szCs w:val="21"/>
        </w:rPr>
        <w:t>8.1违约：甲乙双方必须认真履行本合同，违反本合同约定，违约方需按《中华人民共和国民法典》相关条款规定，承担违约责任，并赔偿另一方的经济损失。最大赔偿额以本合同金额为限。</w:t>
      </w:r>
    </w:p>
    <w:p w14:paraId="4B57864C">
      <w:pPr>
        <w:rPr>
          <w:rFonts w:ascii="宋体" w:hAnsi="宋体" w:eastAsia="宋体" w:cs="宋体"/>
          <w:szCs w:val="21"/>
        </w:rPr>
      </w:pPr>
      <w:r>
        <w:rPr>
          <w:rFonts w:hint="eastAsia" w:ascii="宋体" w:hAnsi="宋体" w:eastAsia="宋体" w:cs="宋体"/>
          <w:szCs w:val="21"/>
        </w:rPr>
        <w:t>8.2发生下列情况时，合同自动终止：</w:t>
      </w:r>
    </w:p>
    <w:p w14:paraId="0C683975">
      <w:pPr>
        <w:rPr>
          <w:rFonts w:ascii="宋体" w:hAnsi="宋体" w:eastAsia="宋体" w:cs="宋体"/>
          <w:szCs w:val="21"/>
        </w:rPr>
      </w:pPr>
      <w:r>
        <w:rPr>
          <w:rFonts w:hint="eastAsia" w:ascii="宋体" w:hAnsi="宋体" w:eastAsia="宋体" w:cs="宋体"/>
          <w:szCs w:val="21"/>
        </w:rPr>
        <w:t>(1) 乙方对甲方的认证结论为不批准/保持认证注册（出现此情况，甲方仍须缴纳全部审核费用）。</w:t>
      </w:r>
    </w:p>
    <w:p w14:paraId="1FEFEFE6">
      <w:pPr>
        <w:rPr>
          <w:rFonts w:ascii="宋体" w:hAnsi="宋体" w:eastAsia="宋体" w:cs="宋体"/>
          <w:szCs w:val="21"/>
        </w:rPr>
      </w:pPr>
      <w:r>
        <w:rPr>
          <w:rFonts w:hint="eastAsia" w:ascii="宋体" w:hAnsi="宋体" w:eastAsia="宋体" w:cs="宋体"/>
          <w:szCs w:val="21"/>
        </w:rPr>
        <w:t>(2) 甲方证书到期后未提出再认证申请， 合同自动终止。</w:t>
      </w:r>
    </w:p>
    <w:p w14:paraId="7AEF996E">
      <w:pPr>
        <w:rPr>
          <w:rFonts w:ascii="宋体" w:hAnsi="宋体" w:eastAsia="宋体" w:cs="宋体"/>
          <w:szCs w:val="21"/>
        </w:rPr>
      </w:pPr>
      <w:r>
        <w:rPr>
          <w:rFonts w:hint="eastAsia" w:ascii="宋体" w:hAnsi="宋体" w:eastAsia="宋体" w:cs="宋体"/>
          <w:szCs w:val="21"/>
        </w:rPr>
        <w:t>9 申诉/投诉和争议的处理</w:t>
      </w:r>
    </w:p>
    <w:p w14:paraId="60B9457D">
      <w:pPr>
        <w:rPr>
          <w:rFonts w:ascii="宋体" w:hAnsi="宋体" w:eastAsia="宋体" w:cs="宋体"/>
          <w:szCs w:val="21"/>
        </w:rPr>
      </w:pPr>
      <w:r>
        <w:rPr>
          <w:rFonts w:hint="eastAsia" w:ascii="宋体" w:hAnsi="宋体" w:eastAsia="宋体" w:cs="宋体"/>
          <w:szCs w:val="21"/>
        </w:rPr>
        <w:t>9.1甲方对乙方的审核有异议，可向乙方的综合管理部提出申诉/投诉，也可向国家认可机构提出申诉/投诉；对向乙方的申诉/投诉，乙方按万鼎认证（河南）有限公司有关“申诉/投诉及争议处理”的规定进行处理。</w:t>
      </w:r>
    </w:p>
    <w:p w14:paraId="52501121">
      <w:pPr>
        <w:rPr>
          <w:rFonts w:ascii="宋体" w:hAnsi="宋体" w:eastAsia="宋体" w:cs="宋体"/>
          <w:szCs w:val="21"/>
        </w:rPr>
      </w:pPr>
      <w:r>
        <w:rPr>
          <w:rFonts w:hint="eastAsia" w:ascii="宋体" w:hAnsi="宋体" w:eastAsia="宋体" w:cs="宋体"/>
          <w:szCs w:val="21"/>
        </w:rPr>
        <w:t>9.2甲方对乙方的审核范围、开出的不符合项等有争议，可向乙方的技委会提出书面意见，乙方按万鼎认证（河南）有限公司有关“申诉/投诉及争议处理”的规定进行处理。</w:t>
      </w:r>
    </w:p>
    <w:p w14:paraId="2134BEA1">
      <w:pPr>
        <w:rPr>
          <w:rFonts w:ascii="宋体" w:hAnsi="宋体" w:eastAsia="宋体" w:cs="宋体"/>
          <w:szCs w:val="21"/>
        </w:rPr>
      </w:pPr>
      <w:r>
        <w:rPr>
          <w:rFonts w:hint="eastAsia" w:ascii="宋体" w:hAnsi="宋体" w:eastAsia="宋体" w:cs="宋体"/>
          <w:szCs w:val="21"/>
        </w:rPr>
        <w:t>9.3在合同履行过程中产生的分歧，双方可协商解决，如协商无效，由甲方所在地人民法院按司法程序予以解决。</w:t>
      </w:r>
    </w:p>
    <w:p w14:paraId="33BBB608">
      <w:pPr>
        <w:rPr>
          <w:rFonts w:ascii="宋体" w:hAnsi="宋体" w:eastAsia="宋体" w:cs="宋体"/>
          <w:szCs w:val="21"/>
        </w:rPr>
      </w:pPr>
      <w:r>
        <w:rPr>
          <w:rFonts w:hint="eastAsia" w:ascii="宋体" w:hAnsi="宋体" w:eastAsia="宋体" w:cs="宋体"/>
          <w:szCs w:val="21"/>
        </w:rPr>
        <w:t>10 风险</w:t>
      </w:r>
    </w:p>
    <w:p w14:paraId="44AFDF1D">
      <w:pPr>
        <w:rPr>
          <w:rFonts w:ascii="宋体" w:hAnsi="宋体" w:eastAsia="宋体" w:cs="宋体"/>
          <w:szCs w:val="21"/>
        </w:rPr>
      </w:pPr>
      <w:r>
        <w:rPr>
          <w:rFonts w:hint="eastAsia" w:ascii="宋体" w:hAnsi="宋体" w:eastAsia="宋体" w:cs="宋体"/>
          <w:szCs w:val="21"/>
        </w:rPr>
        <w:t>10.1甲方建立的体系如不符合或不能持续符合标准要求和乙方的规定要求时，甲方将承担不被批准认证注册/被暂停/撤消认证注册资格的风险。</w:t>
      </w:r>
    </w:p>
    <w:p w14:paraId="787A502C">
      <w:pPr>
        <w:rPr>
          <w:rFonts w:ascii="宋体" w:hAnsi="宋体" w:eastAsia="宋体" w:cs="宋体"/>
          <w:szCs w:val="21"/>
        </w:rPr>
      </w:pPr>
      <w:r>
        <w:rPr>
          <w:rFonts w:hint="eastAsia" w:ascii="宋体" w:hAnsi="宋体" w:eastAsia="宋体" w:cs="宋体"/>
          <w:szCs w:val="21"/>
        </w:rPr>
        <w:t>10.2在认证初审/再认证/监督审核中，对经双方确认后应由乙方负责的赔偿，其赔偿费将不能超过甲方本次认证初审/再认证/监督审核费，乙方将不承担随后的任何损失赔偿。</w:t>
      </w:r>
    </w:p>
    <w:p w14:paraId="3DCCF8FA">
      <w:pPr>
        <w:rPr>
          <w:rFonts w:ascii="宋体" w:hAnsi="宋体" w:eastAsia="宋体" w:cs="宋体"/>
          <w:szCs w:val="21"/>
        </w:rPr>
      </w:pPr>
      <w:r>
        <w:rPr>
          <w:rFonts w:hint="eastAsia" w:ascii="宋体" w:hAnsi="宋体" w:eastAsia="宋体" w:cs="宋体"/>
          <w:szCs w:val="21"/>
        </w:rPr>
        <w:t>10.3在认证/再认证/监督审核中，甲方提供虚假信息误导乙方，由此引发的事故及损失等应由甲方负全部责任。</w:t>
      </w:r>
    </w:p>
    <w:p w14:paraId="34B83EF7">
      <w:pPr>
        <w:rPr>
          <w:rFonts w:ascii="宋体" w:hAnsi="宋体" w:eastAsia="宋体" w:cs="宋体"/>
          <w:szCs w:val="21"/>
        </w:rPr>
      </w:pPr>
      <w:r>
        <w:rPr>
          <w:rFonts w:hint="eastAsia" w:ascii="宋体" w:hAnsi="宋体" w:eastAsia="宋体" w:cs="宋体"/>
          <w:szCs w:val="21"/>
        </w:rPr>
        <w:t xml:space="preserve">11  其他 </w:t>
      </w:r>
    </w:p>
    <w:p w14:paraId="0ACD7FDA">
      <w:pPr>
        <w:rPr>
          <w:rFonts w:ascii="宋体" w:hAnsi="宋体" w:eastAsia="宋体" w:cs="宋体"/>
          <w:szCs w:val="21"/>
        </w:rPr>
      </w:pPr>
      <w:r>
        <w:rPr>
          <w:rFonts w:hint="eastAsia" w:ascii="宋体" w:hAnsi="宋体" w:eastAsia="宋体" w:cs="宋体"/>
          <w:szCs w:val="21"/>
        </w:rPr>
        <w:t>本合同自签订之日起生效，一式二份，甲、乙双方各持一份。</w:t>
      </w:r>
    </w:p>
    <w:p w14:paraId="7CF73E1C">
      <w:pPr>
        <w:rPr>
          <w:rFonts w:ascii="宋体" w:hAnsi="宋体" w:eastAsia="宋体" w:cs="宋体"/>
          <w:sz w:val="28"/>
          <w:szCs w:val="28"/>
        </w:rPr>
      </w:pPr>
    </w:p>
    <w:p w14:paraId="7F652016">
      <w:pPr>
        <w:rPr>
          <w:rFonts w:ascii="宋体" w:hAnsi="宋体" w:eastAsia="宋体" w:cs="宋体"/>
          <w:sz w:val="28"/>
          <w:szCs w:val="28"/>
        </w:rPr>
      </w:pPr>
    </w:p>
    <w:p w14:paraId="46738831">
      <w:pPr>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128270</wp:posOffset>
                </wp:positionV>
                <wp:extent cx="2908300" cy="5581015"/>
                <wp:effectExtent l="0" t="0" r="6350" b="635"/>
                <wp:wrapNone/>
                <wp:docPr id="3" name="文本框 3"/>
                <wp:cNvGraphicFramePr/>
                <a:graphic xmlns:a="http://schemas.openxmlformats.org/drawingml/2006/main">
                  <a:graphicData uri="http://schemas.microsoft.com/office/word/2010/wordprocessingShape">
                    <wps:wsp>
                      <wps:cNvSpPr txBox="1"/>
                      <wps:spPr>
                        <a:xfrm>
                          <a:off x="697230" y="1179195"/>
                          <a:ext cx="2908300" cy="55810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01F56DA">
                            <w:r>
                              <w:rPr>
                                <w:rFonts w:hint="eastAsia"/>
                              </w:rPr>
                              <w:t>甲方（签字/盖章）：</w:t>
                            </w:r>
                          </w:p>
                          <w:p w14:paraId="5ABC84AD">
                            <w:r>
                              <w:rPr>
                                <w:rFonts w:hint="eastAsia"/>
                              </w:rPr>
                              <w:t>日    期：</w:t>
                            </w:r>
                            <w:permStart w:id="60" w:edGrp="everyone"/>
                            <w:r>
                              <w:rPr>
                                <w:rFonts w:hint="eastAsia"/>
                              </w:rPr>
                              <w:t xml:space="preserve">  </w:t>
                            </w:r>
                            <w:permEnd w:id="60"/>
                          </w:p>
                          <w:p w14:paraId="6EF26FAB">
                            <w:pPr>
                              <w:rPr>
                                <w:rFonts w:hint="eastAsia"/>
                              </w:rPr>
                            </w:pPr>
                            <w:r>
                              <w:rPr>
                                <w:rFonts w:hint="eastAsia"/>
                              </w:rPr>
                              <w:t>通讯地址：</w:t>
                            </w:r>
                            <w:permStart w:id="61" w:edGrp="everyone"/>
                            <w:r>
                              <w:rPr>
                                <w:rFonts w:hint="eastAsia"/>
                              </w:rPr>
                              <w:t xml:space="preserve">  </w:t>
                            </w:r>
                            <w:permEnd w:id="61"/>
                          </w:p>
                          <w:p w14:paraId="66F7A4B7">
                            <w:pPr>
                              <w:rPr>
                                <w:rFonts w:hint="eastAsia"/>
                              </w:rPr>
                            </w:pPr>
                          </w:p>
                          <w:p w14:paraId="411E5365">
                            <w:pPr>
                              <w:rPr>
                                <w:rFonts w:hint="eastAsia"/>
                              </w:rPr>
                            </w:pPr>
                          </w:p>
                          <w:p w14:paraId="5D3DDBF4">
                            <w:r>
                              <w:rPr>
                                <w:rFonts w:hint="eastAsia"/>
                              </w:rPr>
                              <w:t>邮政编码：</w:t>
                            </w:r>
                            <w:permStart w:id="62" w:edGrp="everyone"/>
                            <w:r>
                              <w:rPr>
                                <w:rFonts w:hint="eastAsia"/>
                              </w:rPr>
                              <w:t xml:space="preserve">  </w:t>
                            </w:r>
                            <w:permEnd w:id="62"/>
                          </w:p>
                          <w:p w14:paraId="0880040A">
                            <w:r>
                              <w:rPr>
                                <w:rFonts w:hint="eastAsia"/>
                              </w:rPr>
                              <w:t>联 系 人：</w:t>
                            </w:r>
                            <w:permStart w:id="63" w:edGrp="everyone"/>
                            <w:r>
                              <w:rPr>
                                <w:rFonts w:hint="eastAsia"/>
                              </w:rPr>
                              <w:t xml:space="preserve">  </w:t>
                            </w:r>
                            <w:permEnd w:id="63"/>
                          </w:p>
                          <w:p w14:paraId="4A24E9B3">
                            <w:r>
                              <w:rPr>
                                <w:rFonts w:hint="eastAsia"/>
                              </w:rPr>
                              <w:t>电    话：</w:t>
                            </w:r>
                            <w:permStart w:id="64" w:edGrp="everyone"/>
                            <w:r>
                              <w:rPr>
                                <w:rFonts w:hint="eastAsia"/>
                              </w:rPr>
                              <w:t xml:space="preserve">  </w:t>
                            </w:r>
                            <w:permEnd w:id="64"/>
                          </w:p>
                          <w:p w14:paraId="27847998">
                            <w:r>
                              <w:rPr>
                                <w:rFonts w:hint="eastAsia"/>
                              </w:rPr>
                              <w:t>E-mail：</w:t>
                            </w:r>
                            <w:permStart w:id="65" w:edGrp="everyone"/>
                            <w:r>
                              <w:rPr>
                                <w:rFonts w:hint="eastAsia"/>
                              </w:rPr>
                              <w:t xml:space="preserve">  </w:t>
                            </w:r>
                            <w:permEnd w:id="65"/>
                          </w:p>
                          <w:p w14:paraId="2F27748E">
                            <w:r>
                              <w:rPr>
                                <w:rFonts w:hint="eastAsia"/>
                              </w:rPr>
                              <w:t>网    址：</w:t>
                            </w:r>
                            <w:permStart w:id="66" w:edGrp="everyone"/>
                            <w:r>
                              <w:rPr>
                                <w:rFonts w:hint="eastAsia"/>
                              </w:rPr>
                              <w:t xml:space="preserve">  </w:t>
                            </w:r>
                            <w:permEnd w:id="66"/>
                          </w:p>
                          <w:p w14:paraId="377D3F60">
                            <w:r>
                              <w:rPr>
                                <w:rFonts w:hint="eastAsia"/>
                              </w:rPr>
                              <w:t>开户银行：</w:t>
                            </w:r>
                            <w:permStart w:id="67" w:edGrp="everyone"/>
                            <w:r>
                              <w:rPr>
                                <w:rFonts w:hint="eastAsia"/>
                              </w:rPr>
                              <w:t xml:space="preserve">  </w:t>
                            </w:r>
                            <w:permEnd w:id="67"/>
                          </w:p>
                          <w:p w14:paraId="210DA135">
                            <w:r>
                              <w:rPr>
                                <w:rFonts w:hint="eastAsia"/>
                              </w:rPr>
                              <w:t>户    名：</w:t>
                            </w:r>
                            <w:permStart w:id="68" w:edGrp="everyone"/>
                            <w:r>
                              <w:rPr>
                                <w:rFonts w:hint="eastAsia"/>
                              </w:rPr>
                              <w:t xml:space="preserve">  </w:t>
                            </w:r>
                            <w:permEnd w:id="68"/>
                          </w:p>
                          <w:p w14:paraId="36BDB395">
                            <w:pPr>
                              <w:rPr>
                                <w:rFonts w:hint="eastAsia"/>
                              </w:rPr>
                            </w:pPr>
                            <w:r>
                              <w:rPr>
                                <w:rFonts w:hint="eastAsia"/>
                              </w:rPr>
                              <w:t>银行帐号：</w:t>
                            </w:r>
                            <w:permStart w:id="69" w:edGrp="everyone"/>
                            <w:r>
                              <w:rPr>
                                <w:rFonts w:hint="eastAsia"/>
                              </w:rPr>
                              <w:t xml:space="preserve">  </w:t>
                            </w:r>
                            <w:permEnd w:id="69"/>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9pt;margin-top:10.1pt;height:439.45pt;width:229pt;z-index:251659264;mso-width-relative:page;mso-height-relative:page;" fillcolor="#FFFFFF [3201]" filled="t" stroked="f" coordsize="21600,21600" o:gfxdata="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OLSdM9MA&#10;AAAIAQAADwAAAAAAAAABACAAAAAiAAAAZHJzL2Rvd25yZXYueG1sUEsBAhQAFAAAAAgAh07iQLrx&#10;oxhdAgAAmwQAAA4AAAAAAAAAAQAgAAAAIgEAAGRycy9lMm9Eb2MueG1sUEsFBgAAAAAGAAYAWQEA&#10;APEFAAAAAA==&#10;">
                <v:fill on="t" focussize="0,0"/>
                <v:stroke on="f" weight="0.5pt"/>
                <v:imagedata o:title=""/>
                <o:lock v:ext="edit" aspectratio="f"/>
                <v:textbox>
                  <w:txbxContent>
                    <w:p w14:paraId="301F56DA">
                      <w:r>
                        <w:rPr>
                          <w:rFonts w:hint="eastAsia"/>
                        </w:rPr>
                        <w:t>甲方（签字/盖章）：</w:t>
                      </w:r>
                    </w:p>
                    <w:p w14:paraId="5ABC84AD">
                      <w:r>
                        <w:rPr>
                          <w:rFonts w:hint="eastAsia"/>
                        </w:rPr>
                        <w:t>日    期：</w:t>
                      </w:r>
                      <w:permStart w:id="60" w:edGrp="everyone"/>
                      <w:r>
                        <w:rPr>
                          <w:rFonts w:hint="eastAsia"/>
                        </w:rPr>
                        <w:t xml:space="preserve">  </w:t>
                      </w:r>
                      <w:permEnd w:id="60"/>
                    </w:p>
                    <w:p w14:paraId="6EF26FAB">
                      <w:pPr>
                        <w:rPr>
                          <w:rFonts w:hint="eastAsia"/>
                        </w:rPr>
                      </w:pPr>
                      <w:r>
                        <w:rPr>
                          <w:rFonts w:hint="eastAsia"/>
                        </w:rPr>
                        <w:t>通讯地址：</w:t>
                      </w:r>
                      <w:permStart w:id="61" w:edGrp="everyone"/>
                      <w:r>
                        <w:rPr>
                          <w:rFonts w:hint="eastAsia"/>
                        </w:rPr>
                        <w:t xml:space="preserve">  </w:t>
                      </w:r>
                      <w:permEnd w:id="61"/>
                    </w:p>
                    <w:p w14:paraId="66F7A4B7">
                      <w:pPr>
                        <w:rPr>
                          <w:rFonts w:hint="eastAsia"/>
                        </w:rPr>
                      </w:pPr>
                    </w:p>
                    <w:p w14:paraId="411E5365">
                      <w:pPr>
                        <w:rPr>
                          <w:rFonts w:hint="eastAsia"/>
                        </w:rPr>
                      </w:pPr>
                    </w:p>
                    <w:p w14:paraId="5D3DDBF4">
                      <w:r>
                        <w:rPr>
                          <w:rFonts w:hint="eastAsia"/>
                        </w:rPr>
                        <w:t>邮政编码：</w:t>
                      </w:r>
                      <w:permStart w:id="62" w:edGrp="everyone"/>
                      <w:r>
                        <w:rPr>
                          <w:rFonts w:hint="eastAsia"/>
                        </w:rPr>
                        <w:t xml:space="preserve">  </w:t>
                      </w:r>
                      <w:permEnd w:id="62"/>
                    </w:p>
                    <w:p w14:paraId="0880040A">
                      <w:r>
                        <w:rPr>
                          <w:rFonts w:hint="eastAsia"/>
                        </w:rPr>
                        <w:t>联 系 人：</w:t>
                      </w:r>
                      <w:permStart w:id="63" w:edGrp="everyone"/>
                      <w:r>
                        <w:rPr>
                          <w:rFonts w:hint="eastAsia"/>
                        </w:rPr>
                        <w:t xml:space="preserve">  </w:t>
                      </w:r>
                      <w:permEnd w:id="63"/>
                    </w:p>
                    <w:p w14:paraId="4A24E9B3">
                      <w:r>
                        <w:rPr>
                          <w:rFonts w:hint="eastAsia"/>
                        </w:rPr>
                        <w:t>电    话：</w:t>
                      </w:r>
                      <w:permStart w:id="64" w:edGrp="everyone"/>
                      <w:r>
                        <w:rPr>
                          <w:rFonts w:hint="eastAsia"/>
                        </w:rPr>
                        <w:t xml:space="preserve">  </w:t>
                      </w:r>
                      <w:permEnd w:id="64"/>
                    </w:p>
                    <w:p w14:paraId="27847998">
                      <w:r>
                        <w:rPr>
                          <w:rFonts w:hint="eastAsia"/>
                        </w:rPr>
                        <w:t>E-mail：</w:t>
                      </w:r>
                      <w:permStart w:id="65" w:edGrp="everyone"/>
                      <w:r>
                        <w:rPr>
                          <w:rFonts w:hint="eastAsia"/>
                        </w:rPr>
                        <w:t xml:space="preserve">  </w:t>
                      </w:r>
                      <w:permEnd w:id="65"/>
                    </w:p>
                    <w:p w14:paraId="2F27748E">
                      <w:r>
                        <w:rPr>
                          <w:rFonts w:hint="eastAsia"/>
                        </w:rPr>
                        <w:t>网    址：</w:t>
                      </w:r>
                      <w:permStart w:id="66" w:edGrp="everyone"/>
                      <w:r>
                        <w:rPr>
                          <w:rFonts w:hint="eastAsia"/>
                        </w:rPr>
                        <w:t xml:space="preserve">  </w:t>
                      </w:r>
                      <w:permEnd w:id="66"/>
                    </w:p>
                    <w:p w14:paraId="377D3F60">
                      <w:r>
                        <w:rPr>
                          <w:rFonts w:hint="eastAsia"/>
                        </w:rPr>
                        <w:t>开户银行：</w:t>
                      </w:r>
                      <w:permStart w:id="67" w:edGrp="everyone"/>
                      <w:r>
                        <w:rPr>
                          <w:rFonts w:hint="eastAsia"/>
                        </w:rPr>
                        <w:t xml:space="preserve">  </w:t>
                      </w:r>
                      <w:permEnd w:id="67"/>
                    </w:p>
                    <w:p w14:paraId="210DA135">
                      <w:r>
                        <w:rPr>
                          <w:rFonts w:hint="eastAsia"/>
                        </w:rPr>
                        <w:t>户    名：</w:t>
                      </w:r>
                      <w:permStart w:id="68" w:edGrp="everyone"/>
                      <w:r>
                        <w:rPr>
                          <w:rFonts w:hint="eastAsia"/>
                        </w:rPr>
                        <w:t xml:space="preserve">  </w:t>
                      </w:r>
                      <w:permEnd w:id="68"/>
                    </w:p>
                    <w:p w14:paraId="36BDB395">
                      <w:pPr>
                        <w:rPr>
                          <w:rFonts w:hint="eastAsia"/>
                        </w:rPr>
                      </w:pPr>
                      <w:r>
                        <w:rPr>
                          <w:rFonts w:hint="eastAsia"/>
                        </w:rPr>
                        <w:t>银行帐号：</w:t>
                      </w:r>
                      <w:permStart w:id="69" w:edGrp="everyone"/>
                      <w:r>
                        <w:rPr>
                          <w:rFonts w:hint="eastAsia"/>
                        </w:rPr>
                        <w:t xml:space="preserve">  </w:t>
                      </w:r>
                      <w:permEnd w:id="69"/>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3259455</wp:posOffset>
                </wp:positionH>
                <wp:positionV relativeFrom="paragraph">
                  <wp:posOffset>101600</wp:posOffset>
                </wp:positionV>
                <wp:extent cx="2908300" cy="5657850"/>
                <wp:effectExtent l="0" t="0" r="6350" b="0"/>
                <wp:wrapNone/>
                <wp:docPr id="4" name="文本框 4"/>
                <wp:cNvGraphicFramePr/>
                <a:graphic xmlns:a="http://schemas.openxmlformats.org/drawingml/2006/main">
                  <a:graphicData uri="http://schemas.microsoft.com/office/word/2010/wordprocessingShape">
                    <wps:wsp>
                      <wps:cNvSpPr txBox="1"/>
                      <wps:spPr>
                        <a:xfrm>
                          <a:off x="0" y="0"/>
                          <a:ext cx="2908300" cy="56578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DE2CBD2">
                            <w:pPr>
                              <w:rPr>
                                <w:rFonts w:hint="eastAsia"/>
                              </w:rPr>
                            </w:pPr>
                            <w:r>
                              <w:rPr>
                                <w:rFonts w:hint="eastAsia"/>
                              </w:rPr>
                              <w:t>乙方（签字/盖章）</w:t>
                            </w:r>
                          </w:p>
                          <w:p w14:paraId="5505F7A3">
                            <w:r>
                              <w:rPr>
                                <w:rFonts w:hint="eastAsia"/>
                              </w:rPr>
                              <w:t>日    期：</w:t>
                            </w:r>
                            <w:permStart w:id="70" w:edGrp="everyone"/>
                            <w:r>
                              <w:rPr>
                                <w:rFonts w:hint="eastAsia"/>
                              </w:rPr>
                              <w:t xml:space="preserve">  </w:t>
                            </w:r>
                            <w:permEnd w:id="70"/>
                          </w:p>
                          <w:p w14:paraId="43B6A386">
                            <w:r>
                              <w:rPr>
                                <w:rFonts w:hint="eastAsia"/>
                              </w:rPr>
                              <w:t>通讯地址：河南自贸试验区郑州片区（经开）第八大街与经北一路交叉口东北角新亚大厦602-03室</w:t>
                            </w:r>
                          </w:p>
                          <w:p w14:paraId="45D6F3C2">
                            <w:pPr>
                              <w:rPr>
                                <w:rFonts w:hint="default" w:eastAsiaTheme="minorEastAsia"/>
                                <w:lang w:val="en-US" w:eastAsia="zh-CN"/>
                              </w:rPr>
                            </w:pPr>
                            <w:r>
                              <w:rPr>
                                <w:rFonts w:hint="eastAsia"/>
                              </w:rPr>
                              <w:t>邮政编码：</w:t>
                            </w:r>
                            <w:r>
                              <w:rPr>
                                <w:rFonts w:hint="eastAsia"/>
                                <w:lang w:val="en-US" w:eastAsia="zh-CN"/>
                              </w:rPr>
                              <w:t>450000</w:t>
                            </w:r>
                          </w:p>
                          <w:p w14:paraId="4DCA6823">
                            <w:pPr>
                              <w:rPr>
                                <w:highlight w:val="none"/>
                              </w:rPr>
                            </w:pPr>
                            <w:r>
                              <w:rPr>
                                <w:rFonts w:hint="eastAsia"/>
                              </w:rPr>
                              <w:t>联 系 人：</w:t>
                            </w:r>
                            <w:permStart w:id="71" w:edGrp="everyone"/>
                            <w:r>
                              <w:rPr>
                                <w:rFonts w:hint="eastAsia"/>
                              </w:rPr>
                              <w:t xml:space="preserve">   </w:t>
                            </w:r>
                            <w:permEnd w:id="71"/>
                          </w:p>
                          <w:p w14:paraId="0F398D42">
                            <w:pPr>
                              <w:rPr>
                                <w:highlight w:val="none"/>
                              </w:rPr>
                            </w:pPr>
                            <w:r>
                              <w:rPr>
                                <w:rFonts w:hint="eastAsia"/>
                                <w:highlight w:val="none"/>
                              </w:rPr>
                              <w:t>电    话：0371-63295832</w:t>
                            </w:r>
                          </w:p>
                          <w:p w14:paraId="468D0045">
                            <w:pPr>
                              <w:rPr>
                                <w:rFonts w:hint="eastAsia" w:eastAsiaTheme="minorEastAsia"/>
                                <w:highlight w:val="none"/>
                                <w:lang w:val="en-US" w:eastAsia="zh-CN"/>
                              </w:rPr>
                            </w:pPr>
                            <w:r>
                              <w:rPr>
                                <w:rFonts w:hint="eastAsia"/>
                                <w:highlight w:val="none"/>
                              </w:rPr>
                              <w:t>E-</w:t>
                            </w:r>
                            <w:r>
                              <w:rPr>
                                <w:highlight w:val="none"/>
                              </w:rPr>
                              <w:t>mail</w:t>
                            </w:r>
                            <w:r>
                              <w:rPr>
                                <w:rFonts w:hint="eastAsia"/>
                                <w:highlight w:val="none"/>
                              </w:rPr>
                              <w:t>：19138128624@163.com</w:t>
                            </w:r>
                          </w:p>
                          <w:p w14:paraId="722A6346">
                            <w:pPr>
                              <w:rPr>
                                <w:highlight w:val="none"/>
                              </w:rPr>
                            </w:pPr>
                            <w:r>
                              <w:rPr>
                                <w:rFonts w:hint="eastAsia"/>
                                <w:highlight w:val="none"/>
                              </w:rPr>
                              <w:t>网    址：www.wdrziso.com</w:t>
                            </w:r>
                          </w:p>
                          <w:p w14:paraId="7775B8A3">
                            <w:r>
                              <w:rPr>
                                <w:rFonts w:hint="eastAsia"/>
                              </w:rPr>
                              <w:t>开户银行：中国工商银行郑州五里堡支行</w:t>
                            </w:r>
                          </w:p>
                          <w:p w14:paraId="5EBAA51A">
                            <w:r>
                              <w:rPr>
                                <w:rFonts w:hint="eastAsia"/>
                              </w:rPr>
                              <w:t>户    名：万鼎认证（河南）有限公司</w:t>
                            </w:r>
                          </w:p>
                          <w:p w14:paraId="51BFA445">
                            <w:r>
                              <w:rPr>
                                <w:rFonts w:hint="eastAsia"/>
                              </w:rPr>
                              <w:t>银行帐号：1702320809100130401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6.65pt;margin-top:8pt;height:445.5pt;width:229pt;z-index:251660288;mso-width-relative:page;mso-height-relative:page;" fillcolor="#FFFFFF [3201]" filled="t" stroked="f" coordsize="21600,21600" o:gfxdata="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SCfgdNUAAAAKAQAADwAA&#10;AAAAAAABACAAAAAiAAAAZHJzL2Rvd25yZXYueG1sUEsBAhQAFAAAAAgAh07iQNeYvD1SAgAAkAQA&#10;AA4AAAAAAAAAAQAgAAAAJAEAAGRycy9lMm9Eb2MueG1sUEsFBgAAAAAGAAYAWQEAAOgFAAAAAA==&#10;">
                <v:fill on="t" focussize="0,0"/>
                <v:stroke on="f" weight="0.5pt"/>
                <v:imagedata o:title=""/>
                <o:lock v:ext="edit" aspectratio="f"/>
                <v:textbox>
                  <w:txbxContent>
                    <w:p w14:paraId="7DE2CBD2">
                      <w:pPr>
                        <w:rPr>
                          <w:rFonts w:hint="eastAsia"/>
                        </w:rPr>
                      </w:pPr>
                      <w:r>
                        <w:rPr>
                          <w:rFonts w:hint="eastAsia"/>
                        </w:rPr>
                        <w:t>乙方（签字/盖章）</w:t>
                      </w:r>
                    </w:p>
                    <w:p w14:paraId="5505F7A3">
                      <w:r>
                        <w:rPr>
                          <w:rFonts w:hint="eastAsia"/>
                        </w:rPr>
                        <w:t>日    期：</w:t>
                      </w:r>
                      <w:permStart w:id="70" w:edGrp="everyone"/>
                      <w:r>
                        <w:rPr>
                          <w:rFonts w:hint="eastAsia"/>
                        </w:rPr>
                        <w:t xml:space="preserve">  </w:t>
                      </w:r>
                      <w:permEnd w:id="70"/>
                    </w:p>
                    <w:p w14:paraId="43B6A386">
                      <w:r>
                        <w:rPr>
                          <w:rFonts w:hint="eastAsia"/>
                        </w:rPr>
                        <w:t>通讯地址：河南自贸试验区郑州片区（经开）第八大街与经北一路交叉口东北角新亚大厦602-03室</w:t>
                      </w:r>
                    </w:p>
                    <w:p w14:paraId="45D6F3C2">
                      <w:pPr>
                        <w:rPr>
                          <w:rFonts w:hint="default" w:eastAsiaTheme="minorEastAsia"/>
                          <w:lang w:val="en-US" w:eastAsia="zh-CN"/>
                        </w:rPr>
                      </w:pPr>
                      <w:r>
                        <w:rPr>
                          <w:rFonts w:hint="eastAsia"/>
                        </w:rPr>
                        <w:t>邮政编码：</w:t>
                      </w:r>
                      <w:r>
                        <w:rPr>
                          <w:rFonts w:hint="eastAsia"/>
                          <w:lang w:val="en-US" w:eastAsia="zh-CN"/>
                        </w:rPr>
                        <w:t>450000</w:t>
                      </w:r>
                    </w:p>
                    <w:p w14:paraId="4DCA6823">
                      <w:pPr>
                        <w:rPr>
                          <w:highlight w:val="none"/>
                        </w:rPr>
                      </w:pPr>
                      <w:r>
                        <w:rPr>
                          <w:rFonts w:hint="eastAsia"/>
                        </w:rPr>
                        <w:t>联 系 人：</w:t>
                      </w:r>
                      <w:permStart w:id="71" w:edGrp="everyone"/>
                      <w:r>
                        <w:rPr>
                          <w:rFonts w:hint="eastAsia"/>
                        </w:rPr>
                        <w:t xml:space="preserve">   </w:t>
                      </w:r>
                      <w:permEnd w:id="71"/>
                    </w:p>
                    <w:p w14:paraId="0F398D42">
                      <w:pPr>
                        <w:rPr>
                          <w:highlight w:val="none"/>
                        </w:rPr>
                      </w:pPr>
                      <w:r>
                        <w:rPr>
                          <w:rFonts w:hint="eastAsia"/>
                          <w:highlight w:val="none"/>
                        </w:rPr>
                        <w:t>电    话：0371-63295832</w:t>
                      </w:r>
                    </w:p>
                    <w:p w14:paraId="468D0045">
                      <w:pPr>
                        <w:rPr>
                          <w:rFonts w:hint="eastAsia" w:eastAsiaTheme="minorEastAsia"/>
                          <w:highlight w:val="none"/>
                          <w:lang w:val="en-US" w:eastAsia="zh-CN"/>
                        </w:rPr>
                      </w:pPr>
                      <w:r>
                        <w:rPr>
                          <w:rFonts w:hint="eastAsia"/>
                          <w:highlight w:val="none"/>
                        </w:rPr>
                        <w:t>E-</w:t>
                      </w:r>
                      <w:r>
                        <w:rPr>
                          <w:highlight w:val="none"/>
                        </w:rPr>
                        <w:t>mail</w:t>
                      </w:r>
                      <w:r>
                        <w:rPr>
                          <w:rFonts w:hint="eastAsia"/>
                          <w:highlight w:val="none"/>
                        </w:rPr>
                        <w:t>：19138128624@163.com</w:t>
                      </w:r>
                    </w:p>
                    <w:p w14:paraId="722A6346">
                      <w:pPr>
                        <w:rPr>
                          <w:highlight w:val="none"/>
                        </w:rPr>
                      </w:pPr>
                      <w:r>
                        <w:rPr>
                          <w:rFonts w:hint="eastAsia"/>
                          <w:highlight w:val="none"/>
                        </w:rPr>
                        <w:t>网    址：www.wdrziso.com</w:t>
                      </w:r>
                    </w:p>
                    <w:p w14:paraId="7775B8A3">
                      <w:r>
                        <w:rPr>
                          <w:rFonts w:hint="eastAsia"/>
                        </w:rPr>
                        <w:t>开户银行：中国工商银行郑州五里堡支行</w:t>
                      </w:r>
                    </w:p>
                    <w:p w14:paraId="5EBAA51A">
                      <w:r>
                        <w:rPr>
                          <w:rFonts w:hint="eastAsia"/>
                        </w:rPr>
                        <w:t>户    名：万鼎认证（河南）有限公司</w:t>
                      </w:r>
                    </w:p>
                    <w:p w14:paraId="51BFA445">
                      <w:r>
                        <w:rPr>
                          <w:rFonts w:hint="eastAsia"/>
                        </w:rPr>
                        <w:t>银行帐号：1702320809100130401</w:t>
                      </w:r>
                    </w:p>
                  </w:txbxContent>
                </v:textbox>
              </v:shape>
            </w:pict>
          </mc:Fallback>
        </mc:AlternateContent>
      </w:r>
    </w:p>
    <w:p w14:paraId="2598AB86">
      <w:pPr>
        <w:rPr>
          <w:rFonts w:ascii="宋体" w:hAnsi="宋体" w:eastAsia="宋体" w:cs="宋体"/>
          <w:sz w:val="28"/>
          <w:szCs w:val="28"/>
        </w:rPr>
      </w:pPr>
    </w:p>
    <w:p w14:paraId="078279A8">
      <w:pPr>
        <w:rPr>
          <w:rFonts w:ascii="宋体" w:hAnsi="宋体" w:eastAsia="宋体" w:cs="宋体"/>
          <w:sz w:val="28"/>
          <w:szCs w:val="28"/>
        </w:rPr>
      </w:pPr>
    </w:p>
    <w:p w14:paraId="559D0457">
      <w:pPr>
        <w:rPr>
          <w:rFonts w:ascii="宋体" w:hAnsi="宋体" w:eastAsia="宋体" w:cs="宋体"/>
          <w:sz w:val="28"/>
          <w:szCs w:val="28"/>
        </w:rPr>
      </w:pPr>
    </w:p>
    <w:p w14:paraId="78C41506">
      <w:pPr>
        <w:rPr>
          <w:rFonts w:ascii="宋体" w:hAnsi="宋体" w:eastAsia="宋体" w:cs="宋体"/>
          <w:sz w:val="28"/>
          <w:szCs w:val="28"/>
        </w:rPr>
      </w:pPr>
    </w:p>
    <w:p w14:paraId="2984B176">
      <w:pPr>
        <w:rPr>
          <w:rFonts w:ascii="宋体" w:hAnsi="宋体" w:eastAsia="宋体" w:cs="宋体"/>
          <w:sz w:val="28"/>
          <w:szCs w:val="28"/>
        </w:rPr>
      </w:pPr>
    </w:p>
    <w:p w14:paraId="61B5A647">
      <w:pPr>
        <w:rPr>
          <w:rFonts w:ascii="宋体" w:hAnsi="宋体" w:eastAsia="宋体" w:cs="宋体"/>
          <w:sz w:val="28"/>
          <w:szCs w:val="28"/>
        </w:rPr>
      </w:pPr>
    </w:p>
    <w:p w14:paraId="74547639">
      <w:pPr>
        <w:rPr>
          <w:rFonts w:ascii="宋体" w:hAnsi="宋体" w:eastAsia="宋体" w:cs="宋体"/>
          <w:sz w:val="28"/>
          <w:szCs w:val="28"/>
        </w:rPr>
      </w:pPr>
    </w:p>
    <w:p w14:paraId="18741B01">
      <w:pPr>
        <w:rPr>
          <w:rFonts w:ascii="宋体" w:hAnsi="宋体" w:eastAsia="宋体" w:cs="宋体"/>
          <w:sz w:val="28"/>
          <w:szCs w:val="28"/>
        </w:rPr>
      </w:pPr>
    </w:p>
    <w:p w14:paraId="382F4517">
      <w:pPr>
        <w:rPr>
          <w:rFonts w:ascii="宋体" w:hAnsi="宋体" w:eastAsia="宋体" w:cs="宋体"/>
          <w:sz w:val="28"/>
          <w:szCs w:val="28"/>
        </w:rPr>
      </w:pPr>
    </w:p>
    <w:p w14:paraId="6D962518">
      <w:pPr>
        <w:rPr>
          <w:rFonts w:ascii="宋体" w:hAnsi="宋体" w:eastAsia="宋体" w:cs="宋体"/>
          <w:sz w:val="28"/>
          <w:szCs w:val="28"/>
        </w:rPr>
      </w:pPr>
    </w:p>
    <w:p w14:paraId="0DC53CCE">
      <w:pPr>
        <w:rPr>
          <w:rFonts w:ascii="宋体" w:hAnsi="宋体" w:eastAsia="宋体" w:cs="宋体"/>
          <w:sz w:val="28"/>
          <w:szCs w:val="28"/>
        </w:rPr>
      </w:pPr>
    </w:p>
    <w:p w14:paraId="31FC5696">
      <w:pPr>
        <w:rPr>
          <w:rFonts w:ascii="宋体" w:hAnsi="宋体" w:eastAsia="宋体" w:cs="宋体"/>
          <w:sz w:val="28"/>
          <w:szCs w:val="28"/>
        </w:rPr>
      </w:pPr>
    </w:p>
    <w:p w14:paraId="56AA2102">
      <w:pPr>
        <w:rPr>
          <w:rFonts w:ascii="宋体" w:hAnsi="宋体" w:eastAsia="宋体" w:cs="宋体"/>
          <w:sz w:val="28"/>
          <w:szCs w:val="28"/>
        </w:rPr>
        <w:sectPr>
          <w:footerReference r:id="rId5" w:type="default"/>
          <w:pgSz w:w="11906" w:h="16838"/>
          <w:pgMar w:top="1440" w:right="1080" w:bottom="1440" w:left="1080" w:header="851" w:footer="992" w:gutter="0"/>
          <w:pgNumType w:start="1"/>
          <w:cols w:space="425" w:num="1"/>
          <w:docGrid w:type="lines" w:linePitch="312" w:charSpace="0"/>
        </w:sectPr>
      </w:pPr>
    </w:p>
    <w:p w14:paraId="72A3DB8E">
      <w:pPr>
        <w:rPr>
          <w:rFonts w:ascii="宋体" w:hAnsi="宋体" w:eastAsia="宋体" w:cs="宋体"/>
          <w:sz w:val="28"/>
          <w:szCs w:val="28"/>
        </w:rPr>
      </w:pPr>
    </w:p>
    <w:sectPr>
      <w:type w:val="continuous"/>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8265E">
    <w:pPr>
      <w:pStyle w:val="3"/>
      <w:jc w:val="right"/>
      <w:rPr>
        <w:sz w:val="21"/>
        <w:szCs w:val="21"/>
      </w:rPr>
    </w:pPr>
    <w:r>
      <w:rPr>
        <w:rFonts w:hint="eastAsia"/>
        <w:sz w:val="21"/>
        <w:szCs w:val="21"/>
      </w:rPr>
      <w:t>文件执行日期：202</w:t>
    </w:r>
    <w:r>
      <w:rPr>
        <w:rFonts w:hint="eastAsia"/>
        <w:sz w:val="21"/>
        <w:szCs w:val="21"/>
        <w:lang w:val="en-US" w:eastAsia="zh-CN"/>
      </w:rPr>
      <w:t>5</w:t>
    </w:r>
    <w:r>
      <w:rPr>
        <w:rFonts w:hint="eastAsia"/>
        <w:sz w:val="21"/>
        <w:szCs w:val="21"/>
      </w:rPr>
      <w:t>年</w:t>
    </w:r>
    <w:r>
      <w:rPr>
        <w:rFonts w:hint="eastAsia"/>
        <w:sz w:val="21"/>
        <w:szCs w:val="21"/>
        <w:lang w:val="en-US" w:eastAsia="zh-CN"/>
      </w:rPr>
      <w:t>2</w:t>
    </w:r>
    <w:r>
      <w:rPr>
        <w:rFonts w:hint="eastAsia"/>
        <w:sz w:val="21"/>
        <w:szCs w:val="21"/>
      </w:rPr>
      <w:t>月1</w:t>
    </w:r>
    <w:r>
      <w:rPr>
        <w:rFonts w:hint="eastAsia"/>
        <w:sz w:val="21"/>
        <w:szCs w:val="21"/>
        <w:lang w:val="en-US" w:eastAsia="zh-CN"/>
      </w:rPr>
      <w:t>4</w:t>
    </w:r>
    <w:r>
      <w:rPr>
        <w:rFonts w:hint="eastAsia"/>
        <w:sz w:val="21"/>
        <w:szCs w:val="21"/>
      </w:rPr>
      <w:t>日</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8D6B2">
    <w:pPr>
      <w:pStyle w:val="3"/>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D1945">
                          <w:pPr>
                            <w:pStyle w:val="3"/>
                            <w:jc w:val="right"/>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AED1945">
                    <w:pPr>
                      <w:pStyle w:val="3"/>
                      <w:jc w:val="right"/>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4360D">
    <w:pPr>
      <w:pStyle w:val="4"/>
      <w:keepNext w:val="0"/>
      <w:keepLines w:val="0"/>
      <w:widowControl/>
      <w:suppressLineNumbers w:val="0"/>
      <w:pBdr>
        <w:top w:val="none" w:color="auto" w:sz="0" w:space="0"/>
        <w:left w:val="none" w:color="auto" w:sz="0" w:space="0"/>
        <w:bottom w:val="single" w:color="auto" w:sz="4" w:space="0"/>
        <w:right w:val="none" w:color="auto" w:sz="0" w:space="0"/>
      </w:pBdr>
      <w:rPr>
        <w:sz w:val="21"/>
        <w:szCs w:val="21"/>
      </w:rPr>
    </w:pPr>
    <w:r>
      <w:rPr>
        <w:rFonts w:hint="eastAsia"/>
      </w:rPr>
      <w:t xml:space="preserve"> </w:t>
    </w:r>
    <w:r>
      <w:drawing>
        <wp:inline distT="0" distB="0" distL="114300" distR="114300">
          <wp:extent cx="400050" cy="361950"/>
          <wp:effectExtent l="0" t="0" r="0" b="0"/>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1"/>
                  <a:stretch>
                    <a:fillRect/>
                  </a:stretch>
                </pic:blipFill>
                <pic:spPr>
                  <a:xfrm>
                    <a:off x="0" y="0"/>
                    <a:ext cx="400050" cy="361950"/>
                  </a:xfrm>
                  <a:prstGeom prst="rect">
                    <a:avLst/>
                  </a:prstGeom>
                  <a:noFill/>
                  <a:ln w="9525">
                    <a:noFill/>
                  </a:ln>
                </pic:spPr>
              </pic:pic>
            </a:graphicData>
          </a:graphic>
        </wp:inline>
      </w:drawing>
    </w:r>
    <w:r>
      <w:rPr>
        <w:rFonts w:hint="eastAsia" w:ascii="宋体" w:hAnsi="宋体" w:eastAsia="宋体" w:cs="宋体"/>
        <w:kern w:val="2"/>
        <w:sz w:val="21"/>
        <w:szCs w:val="21"/>
      </w:rPr>
      <w:t>万鼎认证（河南）有限公司                                        编号/版本：MS-OD02-B/0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dit="readOnly" w:formatting="1" w:enforcement="1" w:cryptProviderType="rsaFull" w:cryptAlgorithmClass="hash" w:cryptAlgorithmType="typeAny" w:cryptAlgorithmSid="4" w:cryptSpinCount="0" w:hash="avIFoB36/A9awuv2APTjVU7pIps=" w:salt="UHLAXZ51vR/dHbNvxvPPw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72A27"/>
    <w:rsid w:val="000C129D"/>
    <w:rsid w:val="00172A27"/>
    <w:rsid w:val="003C55B4"/>
    <w:rsid w:val="004B05F4"/>
    <w:rsid w:val="00503F7B"/>
    <w:rsid w:val="00BE7C11"/>
    <w:rsid w:val="00BF1C9D"/>
    <w:rsid w:val="00F839BE"/>
    <w:rsid w:val="02570700"/>
    <w:rsid w:val="0D5C45C0"/>
    <w:rsid w:val="0F034EAB"/>
    <w:rsid w:val="14694B52"/>
    <w:rsid w:val="14C8078D"/>
    <w:rsid w:val="1665665F"/>
    <w:rsid w:val="17051824"/>
    <w:rsid w:val="178C1272"/>
    <w:rsid w:val="1813736C"/>
    <w:rsid w:val="19361673"/>
    <w:rsid w:val="1C7F659A"/>
    <w:rsid w:val="1DDD04C8"/>
    <w:rsid w:val="1E9464F7"/>
    <w:rsid w:val="1F5F3A9B"/>
    <w:rsid w:val="22E1523F"/>
    <w:rsid w:val="25A92127"/>
    <w:rsid w:val="26CC33F5"/>
    <w:rsid w:val="27106399"/>
    <w:rsid w:val="27974019"/>
    <w:rsid w:val="29AE1A4A"/>
    <w:rsid w:val="29E259F5"/>
    <w:rsid w:val="2B5E10AB"/>
    <w:rsid w:val="2CB216AE"/>
    <w:rsid w:val="2F850A01"/>
    <w:rsid w:val="2FF10831"/>
    <w:rsid w:val="31140B8A"/>
    <w:rsid w:val="330452DC"/>
    <w:rsid w:val="33D01F3E"/>
    <w:rsid w:val="34316F36"/>
    <w:rsid w:val="34E6283D"/>
    <w:rsid w:val="35C2058A"/>
    <w:rsid w:val="38F806A8"/>
    <w:rsid w:val="39DD440E"/>
    <w:rsid w:val="3B1E6CD2"/>
    <w:rsid w:val="3B6568BD"/>
    <w:rsid w:val="3B8F2B05"/>
    <w:rsid w:val="3CAE5253"/>
    <w:rsid w:val="3DCB219C"/>
    <w:rsid w:val="3E4800C5"/>
    <w:rsid w:val="405C3CF1"/>
    <w:rsid w:val="420B186A"/>
    <w:rsid w:val="42165DE4"/>
    <w:rsid w:val="42D50287"/>
    <w:rsid w:val="42E3216A"/>
    <w:rsid w:val="430E2415"/>
    <w:rsid w:val="439B5C89"/>
    <w:rsid w:val="44F8727C"/>
    <w:rsid w:val="47690CE9"/>
    <w:rsid w:val="48376D95"/>
    <w:rsid w:val="488B62F3"/>
    <w:rsid w:val="4A7E09CA"/>
    <w:rsid w:val="4B435C89"/>
    <w:rsid w:val="4EF72F1D"/>
    <w:rsid w:val="4F267008"/>
    <w:rsid w:val="51237002"/>
    <w:rsid w:val="51B7708B"/>
    <w:rsid w:val="53AC47FA"/>
    <w:rsid w:val="5573717F"/>
    <w:rsid w:val="568C4DA8"/>
    <w:rsid w:val="57F3552E"/>
    <w:rsid w:val="5862217E"/>
    <w:rsid w:val="58CD0D6D"/>
    <w:rsid w:val="59480B21"/>
    <w:rsid w:val="59AC51A0"/>
    <w:rsid w:val="59DF6954"/>
    <w:rsid w:val="5A620920"/>
    <w:rsid w:val="5B33417F"/>
    <w:rsid w:val="5BB7599F"/>
    <w:rsid w:val="5DCD7EF2"/>
    <w:rsid w:val="5E01245C"/>
    <w:rsid w:val="61B255A6"/>
    <w:rsid w:val="62E55EDB"/>
    <w:rsid w:val="65AD569E"/>
    <w:rsid w:val="65D26342"/>
    <w:rsid w:val="6BCB1ABE"/>
    <w:rsid w:val="6BFB7141"/>
    <w:rsid w:val="6E3901F4"/>
    <w:rsid w:val="6E914609"/>
    <w:rsid w:val="6F293D3A"/>
    <w:rsid w:val="6FEE6F5D"/>
    <w:rsid w:val="70B1561A"/>
    <w:rsid w:val="71987410"/>
    <w:rsid w:val="73467AF6"/>
    <w:rsid w:val="743E50D7"/>
    <w:rsid w:val="753608FA"/>
    <w:rsid w:val="777679F5"/>
    <w:rsid w:val="78440654"/>
    <w:rsid w:val="7A0400BD"/>
    <w:rsid w:val="7D0D3A78"/>
    <w:rsid w:val="7D2A2168"/>
    <w:rsid w:val="7E4454AB"/>
    <w:rsid w:val="7ED25427"/>
    <w:rsid w:val="7FC44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autoRedefine/>
    <w:qFormat/>
    <w:uiPriority w:val="0"/>
    <w:rPr>
      <w:rFonts w:hint="eastAsia" w:ascii="宋体" w:hAnsi="Courier New" w:eastAsia="宋体" w:cs="Times New Roman"/>
      <w:szCs w:val="21"/>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both"/>
    </w:pPr>
    <w:rPr>
      <w:rFonts w:hint="default" w:ascii="Calibri" w:hAnsi="Calibri" w:eastAsia="宋体" w:cs="Times New Roman"/>
      <w:kern w:val="2"/>
      <w:sz w:val="18"/>
      <w:szCs w:val="18"/>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3321</Words>
  <Characters>3790</Characters>
  <Lines>1</Lines>
  <Paragraphs>1</Paragraphs>
  <TotalTime>1</TotalTime>
  <ScaleCrop>false</ScaleCrop>
  <LinksUpToDate>false</LinksUpToDate>
  <CharactersWithSpaces>4275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2024-03-20T10:30:00Z</dcterms:created>
  <dc:creator>18697</dc:creator>
  <cp:lastModifiedBy>面对现实-正视一切</cp:lastModifiedBy>
  <dcterms:modified xsi:type="dcterms:W3CDTF">2025-06-26T07:20:38Z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8F19922A6C8E4F3B844782555A8AE1B6_13</vt:lpwstr>
  </property>
  <property fmtid="{D5CDD505-2E9C-101B-9397-08002B2CF9AE}" pid="4" name="KSOTemplateDocerSaveRecord">
    <vt:lpwstr>eyJoZGlkIjoiMzEwNTM5NzYwMDRjMzkwZTVkZjY2ODkwMGIxNGU0OTUiLCJ1c2VySWQiOiI2OTY3NzAwNDUifQ==</vt:lpwstr>
  </property>
</Properties>
</file>