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A99A"/>
    <w:p w14:paraId="4B3F68AE">
      <w:pPr>
        <w:spacing w:line="32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固定场所</w:t>
      </w:r>
      <w:r>
        <w:rPr>
          <w:rFonts w:ascii="Times New Roman" w:hAnsi="Times New Roman" w:eastAsia="宋体" w:cs="Times New Roman"/>
          <w:b/>
          <w:bCs/>
          <w:sz w:val="28"/>
          <w:szCs w:val="28"/>
          <w:lang w:bidi="ar"/>
        </w:rPr>
        <w:t>/</w:t>
      </w:r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临时多场所分布情况</w:t>
      </w:r>
    </w:p>
    <w:p w14:paraId="74849B8B">
      <w:pPr>
        <w:spacing w:line="320" w:lineRule="exact"/>
        <w:ind w:left="-141" w:leftChars="-67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bidi="ar"/>
        </w:rPr>
        <w:t xml:space="preserve"> </w:t>
      </w:r>
    </w:p>
    <w:p w14:paraId="0ACBE5C4">
      <w:pPr>
        <w:spacing w:line="320" w:lineRule="exact"/>
        <w:ind w:left="-141" w:leftChars="-67"/>
        <w:rPr>
          <w:rFonts w:ascii="宋体" w:hAnsi="宋体" w:eastAsia="宋体" w:cs="Times New Roman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受审核方单位名称（盖章）</w:t>
      </w:r>
      <w:r>
        <w:rPr>
          <w:rFonts w:hint="eastAsia" w:ascii="宋体" w:hAnsi="宋体" w:eastAsia="宋体" w:cs="宋体"/>
          <w:sz w:val="24"/>
          <w:u w:val="single"/>
          <w:lang w:bidi="ar"/>
        </w:rPr>
        <w:t>：</w:t>
      </w:r>
      <w:r>
        <w:rPr>
          <w:rFonts w:hint="eastAsia" w:ascii="宋体" w:hAnsi="宋体" w:eastAsia="宋体" w:cs="Times New Roman"/>
          <w:sz w:val="24"/>
          <w:u w:val="single"/>
          <w:lang w:bidi="ar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  <w:lang w:val="en-US" w:eastAsia="zh-CN" w:bidi="ar"/>
        </w:rPr>
        <w:t xml:space="preserve"> </w:t>
      </w:r>
      <w:r>
        <w:rPr>
          <w:rFonts w:ascii="宋体" w:hAnsi="宋体" w:eastAsia="宋体" w:cs="Times New Roman"/>
          <w:sz w:val="24"/>
          <w:u w:val="single"/>
          <w:lang w:bidi="ar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Times New Roman"/>
          <w:sz w:val="24"/>
          <w:u w:val="single"/>
          <w:lang w:bidi="ar"/>
        </w:rPr>
        <w:t xml:space="preserve">  </w:t>
      </w:r>
    </w:p>
    <w:p w14:paraId="23D160D6">
      <w:pPr>
        <w:spacing w:line="320" w:lineRule="exact"/>
        <w:ind w:left="-141" w:leftChars="-67"/>
        <w:rPr>
          <w:rFonts w:ascii="宋体" w:hAnsi="宋体" w:eastAsia="宋体" w:cs="Times New Roman"/>
          <w:sz w:val="24"/>
          <w:u w:val="single"/>
          <w:lang w:bidi="ar"/>
        </w:rPr>
      </w:pPr>
    </w:p>
    <w:p w14:paraId="597F2876">
      <w:pPr>
        <w:spacing w:line="320" w:lineRule="exact"/>
        <w:ind w:left="-141" w:leftChars="-67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sz w:val="24"/>
          <w:lang w:bidi="ar"/>
        </w:rPr>
        <w:t>固定多场所（如：连锁店</w:t>
      </w:r>
      <w:r>
        <w:rPr>
          <w:rFonts w:ascii="Times New Roman" w:hAnsi="Times New Roman" w:eastAsia="宋体" w:cs="Times New Roman"/>
          <w:sz w:val="24"/>
          <w:lang w:bidi="ar"/>
        </w:rPr>
        <w:t>/</w:t>
      </w:r>
      <w:r>
        <w:rPr>
          <w:rFonts w:hint="eastAsia" w:ascii="宋体" w:hAnsi="宋体" w:eastAsia="宋体" w:cs="宋体"/>
          <w:sz w:val="24"/>
          <w:lang w:bidi="ar"/>
        </w:rPr>
        <w:t>分支机构</w:t>
      </w:r>
      <w:r>
        <w:rPr>
          <w:rFonts w:ascii="Times New Roman" w:hAnsi="Times New Roman" w:eastAsia="宋体" w:cs="Times New Roman"/>
          <w:sz w:val="24"/>
          <w:lang w:bidi="ar"/>
        </w:rPr>
        <w:t>/</w:t>
      </w:r>
      <w:r>
        <w:rPr>
          <w:rFonts w:hint="eastAsia" w:ascii="宋体" w:hAnsi="宋体" w:eastAsia="宋体" w:cs="宋体"/>
          <w:sz w:val="24"/>
          <w:lang w:bidi="ar"/>
        </w:rPr>
        <w:t>分公司等）（含经营一年以上的场所，如物业，保安，运营管理场所）</w:t>
      </w:r>
    </w:p>
    <w:p w14:paraId="6773A0BA">
      <w:pPr>
        <w:spacing w:line="320" w:lineRule="exact"/>
        <w:ind w:left="-141" w:leftChars="-67" w:firstLine="240" w:firstLineChars="100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sym w:font="Wingdings 2" w:char="00A3"/>
      </w:r>
      <w:r>
        <w:rPr>
          <w:rFonts w:hint="eastAsia" w:ascii="宋体" w:hAnsi="宋体" w:eastAsia="宋体" w:cs="宋体"/>
          <w:sz w:val="24"/>
          <w:lang w:bidi="ar"/>
        </w:rPr>
        <w:t>临时多场所（如：建设类的施工现场、系统集成现场等）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31"/>
        <w:gridCol w:w="1315"/>
        <w:gridCol w:w="1813"/>
        <w:gridCol w:w="870"/>
        <w:gridCol w:w="1085"/>
        <w:gridCol w:w="1254"/>
        <w:gridCol w:w="2932"/>
        <w:gridCol w:w="1675"/>
        <w:gridCol w:w="1395"/>
        <w:gridCol w:w="1396"/>
      </w:tblGrid>
      <w:tr w14:paraId="282A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88B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783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场所类型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411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场所名称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C16A5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产品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服务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/</w:t>
            </w:r>
          </w:p>
          <w:p w14:paraId="530D576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活动范围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00A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场所覆盖人数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52B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D68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电话及传真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066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地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址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FFD8">
            <w:pPr>
              <w:ind w:left="-103" w:leftChars="-49" w:right="-120" w:rightChars="-5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总部至现场</w:t>
            </w:r>
          </w:p>
          <w:p w14:paraId="0DFE1771">
            <w:pPr>
              <w:ind w:left="-103" w:leftChars="-49" w:right="-120" w:rightChars="-57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公里数及时间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D9C6">
            <w:pPr>
              <w:ind w:left="-92" w:leftChars="-44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现场进度及</w:t>
            </w:r>
          </w:p>
          <w:p w14:paraId="1137416F">
            <w:pPr>
              <w:ind w:left="-92" w:leftChars="-44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现场建筑规模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4FC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抽样结果</w:t>
            </w:r>
          </w:p>
        </w:tc>
      </w:tr>
      <w:tr w14:paraId="5AC7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0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E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9" w:leftChars="-43" w:right="-118" w:rightChars="-56" w:hanging="1" w:hangingChars="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固定</w:t>
            </w: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6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22F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0A5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C237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52F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AF1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437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F77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578A">
            <w:pPr>
              <w:ind w:left="-90" w:leftChars="-43" w:right="-107" w:rightChars="-51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433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D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B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9" w:leftChars="-43" w:right="-118" w:rightChars="-56" w:hanging="1" w:hangingChars="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固定</w:t>
            </w: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0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BD0F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794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453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BE3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A1A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31C9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7A8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FB5C">
            <w:pPr>
              <w:ind w:left="-90" w:leftChars="-43" w:right="-107" w:rightChars="-51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06F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8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2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9" w:leftChars="-43" w:right="-118" w:rightChars="-56" w:hanging="1" w:hangingChars="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固定</w:t>
            </w: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6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AA8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9BD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181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9DCB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4687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5A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0E0B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096C">
            <w:pPr>
              <w:ind w:left="-90" w:leftChars="-43" w:right="-107" w:rightChars="-51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D32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2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7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9" w:leftChars="-43" w:right="-118" w:rightChars="-56" w:hanging="1" w:hangingChars="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固定</w:t>
            </w: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6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0F4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D77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E68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AE7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724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3D1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482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F764">
            <w:pPr>
              <w:ind w:left="-90" w:leftChars="-43" w:right="-107" w:rightChars="-51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927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7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9" w:leftChars="-43" w:right="-118" w:rightChars="-56" w:hanging="1" w:hangingChars="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固定</w:t>
            </w:r>
            <w:r>
              <w:rPr>
                <w:rFonts w:hint="eastAsia" w:ascii="MS Gothic" w:hAnsi="MS Gothic" w:eastAsia="MS Gothic" w:cs="MS Gothic"/>
                <w:kern w:val="2"/>
                <w:sz w:val="18"/>
                <w:szCs w:val="18"/>
                <w:lang w:val="en-US" w:eastAsia="zh-CN" w:bidi="ar"/>
              </w:rPr>
              <w:t>☐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临时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1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68B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FD06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E6F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6B3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6D05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D1D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619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E4D3">
            <w:pPr>
              <w:ind w:left="-90" w:leftChars="-43" w:right="-107" w:rightChars="-51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 w14:paraId="24F4A1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说明：抽样结果由审核组长填写“抽样”“不抽样”</w:t>
      </w:r>
    </w:p>
    <w:p w14:paraId="61693024">
      <w:pPr>
        <w:spacing w:line="320" w:lineRule="exact"/>
        <w:ind w:left="-141" w:leftChars="-67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受审核方代表承诺：</w:t>
      </w:r>
    </w:p>
    <w:p w14:paraId="493A123E">
      <w:pPr>
        <w:spacing w:line="320" w:lineRule="exact"/>
        <w:ind w:left="-141" w:leftChars="-67" w:firstLine="559" w:firstLineChars="233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本次认证范围内审核抽样覆盖时间段内所涉及的固定多场所、临时多场所均在上述多场所分布表中，没有漏报、虚报、瞒报。如有不真实，本公司愿意承担由此影响审核有效性而造成补充审核、证书暂停或撒销及地方行政处罚等一切后果。</w:t>
      </w:r>
    </w:p>
    <w:p w14:paraId="38A2F37B">
      <w:pPr>
        <w:spacing w:line="320" w:lineRule="exact"/>
        <w:ind w:left="-141" w:leftChars="-67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bidi="ar"/>
        </w:rPr>
        <w:t xml:space="preserve"> </w:t>
      </w:r>
    </w:p>
    <w:p w14:paraId="71B25251">
      <w:pPr>
        <w:spacing w:line="320" w:lineRule="exact"/>
        <w:ind w:left="-141" w:leftChars="-67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 w:val="24"/>
          <w:lang w:bidi="ar"/>
        </w:rPr>
        <w:t>负责人签字/日期：</w:t>
      </w:r>
      <w:r>
        <w:rPr>
          <w:rFonts w:hint="eastAsia" w:ascii="宋体" w:hAnsi="宋体" w:eastAsia="宋体" w:cs="Times New Roman"/>
          <w:sz w:val="24"/>
          <w:u w:val="single"/>
          <w:lang w:bidi="ar"/>
        </w:rPr>
        <w:t xml:space="preserve">                                   </w:t>
      </w:r>
    </w:p>
    <w:p w14:paraId="25413507"/>
    <w:p w14:paraId="6E144BA9"/>
    <w:sectPr>
      <w:headerReference r:id="rId3" w:type="default"/>
      <w:pgSz w:w="16838" w:h="11906" w:orient="landscape"/>
      <w:pgMar w:top="1080" w:right="850" w:bottom="108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2DEFB">
    <w:pPr>
      <w:pStyle w:val="3"/>
      <w:pBdr>
        <w:bottom w:val="single" w:color="auto" w:sz="4" w:space="1"/>
      </w:pBdr>
      <w:jc w:val="right"/>
      <w:rPr>
        <w:rFonts w:ascii="宋体" w:hAnsi="宋体" w:eastAsia="宋体" w:cs="宋体"/>
        <w:sz w:val="21"/>
        <w:szCs w:val="21"/>
      </w:rPr>
    </w:pPr>
    <w:r>
      <w:rPr>
        <w:rFonts w:hint="eastAsia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2540</wp:posOffset>
          </wp:positionV>
          <wp:extent cx="360045" cy="331470"/>
          <wp:effectExtent l="0" t="0" r="5715" b="3810"/>
          <wp:wrapNone/>
          <wp:docPr id="3" name="图片 3" descr="万鼎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万鼎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560D1D">
    <w:pPr>
      <w:pStyle w:val="3"/>
      <w:pBdr>
        <w:bottom w:val="single" w:color="auto" w:sz="4" w:space="1"/>
      </w:pBdr>
      <w:ind w:firstLine="638" w:firstLineChars="304"/>
      <w:jc w:val="both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w:t xml:space="preserve">万鼎认证（河南）有限公司     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</w:rPr>
      <w:t xml:space="preserve">                                                                              文件编号/版本号：WDRZ-MS26-B/0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05EF0"/>
    <w:rsid w:val="000347B4"/>
    <w:rsid w:val="00390BAD"/>
    <w:rsid w:val="00405EF0"/>
    <w:rsid w:val="005D3DD2"/>
    <w:rsid w:val="006454DB"/>
    <w:rsid w:val="00734F30"/>
    <w:rsid w:val="007D3185"/>
    <w:rsid w:val="008651F1"/>
    <w:rsid w:val="00963456"/>
    <w:rsid w:val="022D0A3B"/>
    <w:rsid w:val="02B10A68"/>
    <w:rsid w:val="0B2804BE"/>
    <w:rsid w:val="102A3AEE"/>
    <w:rsid w:val="115F06D1"/>
    <w:rsid w:val="1AC32334"/>
    <w:rsid w:val="1D5E1C8E"/>
    <w:rsid w:val="23580F2E"/>
    <w:rsid w:val="25175A83"/>
    <w:rsid w:val="25952CCE"/>
    <w:rsid w:val="28095AFE"/>
    <w:rsid w:val="2B1F5AB9"/>
    <w:rsid w:val="2C432A40"/>
    <w:rsid w:val="2DCF0562"/>
    <w:rsid w:val="38827522"/>
    <w:rsid w:val="3AF9033F"/>
    <w:rsid w:val="3D482A3E"/>
    <w:rsid w:val="407C5E04"/>
    <w:rsid w:val="41800870"/>
    <w:rsid w:val="43E73439"/>
    <w:rsid w:val="46773764"/>
    <w:rsid w:val="48D8099C"/>
    <w:rsid w:val="49F928D5"/>
    <w:rsid w:val="5FBE6136"/>
    <w:rsid w:val="620F48D2"/>
    <w:rsid w:val="7A8433B1"/>
    <w:rsid w:val="7B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491</Characters>
  <Lines>1</Lines>
  <Paragraphs>1</Paragraphs>
  <TotalTime>0</TotalTime>
  <ScaleCrop>false</ScaleCrop>
  <LinksUpToDate>false</LinksUpToDate>
  <CharactersWithSpaces>538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2023-10-08T16:17:00Z</dcterms:created>
  <dc:creator>Tin-G</dc:creator>
  <cp:lastModifiedBy>Tin</cp:lastModifiedBy>
  <dcterms:modified xsi:type="dcterms:W3CDTF">2025-02-18T07:13:38Z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9CFDE5A5F5A949D585A1AD59CB873D10_12</vt:lpwstr>
  </property>
  <property fmtid="{D5CDD505-2E9C-101B-9397-08002B2CF9AE}" pid="4" name="KSOTemplateDocerSaveRecord">
    <vt:lpwstr>eyJoZGlkIjoiMzEwNTM5NzYwMDRjMzkwZTVkZjY2ODkwMGIxNGU0OTUiLCJ1c2VySWQiOiI2OTY3NzAwNDUifQ==</vt:lpwstr>
  </property>
</Properties>
</file>